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4DB6BE" w14:textId="77777777" w:rsidR="004D5CE3" w:rsidRDefault="004D5CE3" w:rsidP="00052C82">
      <w:pPr>
        <w:spacing w:line="360" w:lineRule="auto"/>
        <w:jc w:val="center"/>
        <w:rPr>
          <w:rFonts w:ascii="方正小标宋简体" w:eastAsia="方正小标宋简体" w:hAnsi="方正小标宋简体" w:cs="方正小标宋简体" w:hint="eastAsia"/>
          <w:b/>
          <w:kern w:val="22"/>
          <w:sz w:val="52"/>
          <w:szCs w:val="52"/>
        </w:rPr>
      </w:pPr>
    </w:p>
    <w:p w14:paraId="34685896" w14:textId="77777777" w:rsidR="004D5CE3" w:rsidRDefault="004D5CE3" w:rsidP="00052C82">
      <w:pPr>
        <w:spacing w:line="360" w:lineRule="auto"/>
        <w:jc w:val="center"/>
        <w:rPr>
          <w:rFonts w:ascii="方正小标宋简体" w:eastAsia="方正小标宋简体" w:hAnsi="方正小标宋简体" w:cs="方正小标宋简体" w:hint="eastAsia"/>
          <w:b/>
          <w:kern w:val="22"/>
          <w:sz w:val="52"/>
          <w:szCs w:val="52"/>
        </w:rPr>
      </w:pPr>
    </w:p>
    <w:p w14:paraId="221B49DC" w14:textId="77777777" w:rsidR="00052C82" w:rsidRPr="004D5CE3" w:rsidRDefault="00052C82" w:rsidP="00052C82">
      <w:pPr>
        <w:spacing w:line="360" w:lineRule="auto"/>
        <w:jc w:val="center"/>
        <w:rPr>
          <w:rFonts w:ascii="黑体" w:eastAsia="黑体" w:hAnsi="黑体" w:cs="方正小标宋简体" w:hint="eastAsia"/>
          <w:b/>
          <w:kern w:val="22"/>
          <w:sz w:val="44"/>
          <w:szCs w:val="44"/>
        </w:rPr>
      </w:pPr>
      <w:r w:rsidRPr="004D5CE3">
        <w:rPr>
          <w:rFonts w:ascii="黑体" w:eastAsia="黑体" w:hAnsi="黑体" w:cs="方正小标宋简体" w:hint="eastAsia"/>
          <w:b/>
          <w:kern w:val="22"/>
          <w:sz w:val="44"/>
          <w:szCs w:val="44"/>
        </w:rPr>
        <w:t>山西省地方标准</w:t>
      </w:r>
    </w:p>
    <w:p w14:paraId="0BED4ED2" w14:textId="77777777" w:rsidR="00052C82" w:rsidRPr="004D5CE3" w:rsidRDefault="00052C82" w:rsidP="00052C82">
      <w:pPr>
        <w:spacing w:line="360" w:lineRule="auto"/>
        <w:jc w:val="center"/>
        <w:rPr>
          <w:rFonts w:ascii="黑体" w:eastAsia="黑体" w:hAnsi="黑体" w:cs="方正小标宋简体" w:hint="eastAsia"/>
          <w:b/>
          <w:kern w:val="22"/>
          <w:sz w:val="44"/>
          <w:szCs w:val="44"/>
        </w:rPr>
      </w:pPr>
      <w:r w:rsidRPr="004D5CE3">
        <w:rPr>
          <w:rFonts w:ascii="黑体" w:eastAsia="黑体" w:hAnsi="黑体" w:cs="方正小标宋简体" w:hint="eastAsia"/>
          <w:b/>
          <w:kern w:val="22"/>
          <w:sz w:val="44"/>
          <w:szCs w:val="44"/>
        </w:rPr>
        <w:t>《酿酒葡萄栽培技术规程》</w:t>
      </w:r>
    </w:p>
    <w:p w14:paraId="29F59639" w14:textId="77777777" w:rsidR="00052C82" w:rsidRPr="004D5CE3" w:rsidRDefault="00052C82" w:rsidP="00052C82">
      <w:pPr>
        <w:spacing w:line="360" w:lineRule="auto"/>
        <w:jc w:val="center"/>
        <w:rPr>
          <w:rFonts w:ascii="黑体" w:eastAsia="黑体" w:hAnsi="黑体" w:hint="eastAsia"/>
          <w:b/>
          <w:spacing w:val="20"/>
          <w:kern w:val="22"/>
          <w:sz w:val="44"/>
          <w:szCs w:val="44"/>
        </w:rPr>
      </w:pPr>
      <w:r w:rsidRPr="004D5CE3">
        <w:rPr>
          <w:rFonts w:ascii="黑体" w:eastAsia="黑体" w:hAnsi="黑体" w:hint="eastAsia"/>
          <w:b/>
          <w:spacing w:val="20"/>
          <w:kern w:val="22"/>
          <w:sz w:val="44"/>
          <w:szCs w:val="44"/>
        </w:rPr>
        <w:t>编制说明</w:t>
      </w:r>
    </w:p>
    <w:p w14:paraId="4D90CA92" w14:textId="77777777" w:rsidR="00052C82" w:rsidRDefault="00052C82" w:rsidP="00052C82">
      <w:pPr>
        <w:spacing w:line="360" w:lineRule="auto"/>
        <w:rPr>
          <w:b/>
          <w:kern w:val="22"/>
          <w:sz w:val="44"/>
          <w:szCs w:val="44"/>
        </w:rPr>
      </w:pPr>
      <w:r>
        <w:rPr>
          <w:b/>
          <w:kern w:val="22"/>
          <w:sz w:val="44"/>
          <w:szCs w:val="44"/>
        </w:rPr>
        <w:t xml:space="preserve"> </w:t>
      </w:r>
    </w:p>
    <w:p w14:paraId="46B80FEA" w14:textId="77777777" w:rsidR="00052C82" w:rsidRDefault="00052C82" w:rsidP="00052C82">
      <w:pPr>
        <w:spacing w:line="360" w:lineRule="auto"/>
        <w:rPr>
          <w:b/>
          <w:kern w:val="22"/>
          <w:sz w:val="44"/>
          <w:szCs w:val="44"/>
        </w:rPr>
      </w:pPr>
      <w:r>
        <w:rPr>
          <w:b/>
          <w:kern w:val="22"/>
          <w:sz w:val="44"/>
          <w:szCs w:val="44"/>
        </w:rPr>
        <w:t xml:space="preserve"> </w:t>
      </w:r>
    </w:p>
    <w:p w14:paraId="1E476BC9" w14:textId="77777777" w:rsidR="00052C82" w:rsidRDefault="00052C82" w:rsidP="00052C82">
      <w:pPr>
        <w:spacing w:line="360" w:lineRule="auto"/>
        <w:rPr>
          <w:b/>
          <w:kern w:val="22"/>
          <w:sz w:val="44"/>
          <w:szCs w:val="44"/>
        </w:rPr>
      </w:pPr>
      <w:r>
        <w:rPr>
          <w:b/>
          <w:kern w:val="22"/>
          <w:sz w:val="44"/>
          <w:szCs w:val="44"/>
        </w:rPr>
        <w:t xml:space="preserve"> </w:t>
      </w:r>
    </w:p>
    <w:p w14:paraId="34FEC773" w14:textId="77777777" w:rsidR="00052C82" w:rsidRDefault="00052C82" w:rsidP="00052C82">
      <w:pPr>
        <w:spacing w:line="360" w:lineRule="auto"/>
        <w:rPr>
          <w:rFonts w:ascii="宋体" w:hAnsi="宋体" w:hint="eastAsia"/>
          <w:b/>
          <w:kern w:val="22"/>
          <w:sz w:val="32"/>
          <w:szCs w:val="32"/>
        </w:rPr>
      </w:pPr>
      <w:r>
        <w:rPr>
          <w:b/>
          <w:kern w:val="22"/>
          <w:sz w:val="44"/>
          <w:szCs w:val="44"/>
        </w:rPr>
        <w:t xml:space="preserve"> </w:t>
      </w:r>
      <w:r>
        <w:rPr>
          <w:rFonts w:ascii="宋体" w:hAnsi="宋体" w:hint="eastAsia"/>
          <w:b/>
          <w:kern w:val="22"/>
          <w:sz w:val="32"/>
          <w:szCs w:val="32"/>
        </w:rPr>
        <w:t xml:space="preserve"> </w:t>
      </w:r>
    </w:p>
    <w:p w14:paraId="2D3660EB" w14:textId="77777777" w:rsidR="005C3A27" w:rsidRDefault="005C3A27" w:rsidP="00052C82">
      <w:pPr>
        <w:spacing w:line="360" w:lineRule="auto"/>
        <w:rPr>
          <w:rFonts w:ascii="宋体" w:hAnsi="宋体" w:hint="eastAsia"/>
          <w:b/>
          <w:kern w:val="22"/>
          <w:sz w:val="32"/>
          <w:szCs w:val="32"/>
        </w:rPr>
      </w:pPr>
    </w:p>
    <w:p w14:paraId="1A30DE8E" w14:textId="77777777" w:rsidR="00052C82" w:rsidRDefault="00052C82" w:rsidP="00052C82">
      <w:pPr>
        <w:spacing w:line="360" w:lineRule="auto"/>
        <w:rPr>
          <w:rFonts w:ascii="宋体" w:hAnsi="宋体" w:hint="eastAsia"/>
          <w:b/>
          <w:kern w:val="22"/>
          <w:sz w:val="10"/>
          <w:szCs w:val="10"/>
        </w:rPr>
      </w:pPr>
      <w:r>
        <w:rPr>
          <w:rFonts w:ascii="宋体" w:hAnsi="宋体" w:hint="eastAsia"/>
          <w:b/>
          <w:kern w:val="22"/>
          <w:sz w:val="10"/>
          <w:szCs w:val="10"/>
        </w:rPr>
        <w:t xml:space="preserve"> </w:t>
      </w:r>
    </w:p>
    <w:p w14:paraId="5FD6B67D" w14:textId="77777777" w:rsidR="00052C82" w:rsidRDefault="00052C82" w:rsidP="00052C82">
      <w:pPr>
        <w:spacing w:line="360" w:lineRule="auto"/>
        <w:rPr>
          <w:rFonts w:ascii="宋体" w:hAnsi="宋体" w:hint="eastAsia"/>
          <w:b/>
          <w:kern w:val="22"/>
          <w:sz w:val="10"/>
          <w:szCs w:val="10"/>
        </w:rPr>
      </w:pPr>
      <w:r>
        <w:rPr>
          <w:rFonts w:ascii="宋体" w:hAnsi="宋体" w:hint="eastAsia"/>
          <w:b/>
          <w:kern w:val="22"/>
          <w:sz w:val="10"/>
          <w:szCs w:val="10"/>
        </w:rPr>
        <w:t xml:space="preserve"> </w:t>
      </w:r>
    </w:p>
    <w:p w14:paraId="4B23CF7F" w14:textId="77777777" w:rsidR="00052C82" w:rsidRDefault="00052C82" w:rsidP="00052C82">
      <w:pPr>
        <w:spacing w:line="360" w:lineRule="auto"/>
        <w:rPr>
          <w:rFonts w:ascii="宋体" w:hAnsi="宋体" w:hint="eastAsia"/>
          <w:b/>
          <w:kern w:val="22"/>
          <w:sz w:val="10"/>
          <w:szCs w:val="10"/>
        </w:rPr>
      </w:pPr>
      <w:r>
        <w:rPr>
          <w:rFonts w:ascii="宋体" w:hAnsi="宋体" w:hint="eastAsia"/>
          <w:b/>
          <w:kern w:val="22"/>
          <w:sz w:val="10"/>
          <w:szCs w:val="10"/>
        </w:rPr>
        <w:t xml:space="preserve"> </w:t>
      </w:r>
    </w:p>
    <w:p w14:paraId="37DC1F2B" w14:textId="77777777" w:rsidR="00052C82" w:rsidRDefault="00052C82" w:rsidP="00052C82">
      <w:pPr>
        <w:spacing w:line="360" w:lineRule="auto"/>
        <w:rPr>
          <w:rFonts w:ascii="宋体" w:hAnsi="宋体" w:hint="eastAsia"/>
          <w:b/>
          <w:kern w:val="22"/>
          <w:sz w:val="10"/>
          <w:szCs w:val="10"/>
        </w:rPr>
      </w:pPr>
      <w:r>
        <w:rPr>
          <w:rFonts w:ascii="宋体" w:hAnsi="宋体" w:hint="eastAsia"/>
          <w:b/>
          <w:kern w:val="22"/>
          <w:sz w:val="10"/>
          <w:szCs w:val="10"/>
        </w:rPr>
        <w:t xml:space="preserve"> </w:t>
      </w:r>
    </w:p>
    <w:p w14:paraId="12A47AE8" w14:textId="77777777" w:rsidR="00052C82" w:rsidRDefault="00052C82" w:rsidP="00052C82">
      <w:pPr>
        <w:spacing w:line="360" w:lineRule="auto"/>
        <w:rPr>
          <w:rFonts w:ascii="宋体" w:hAnsi="宋体" w:hint="eastAsia"/>
          <w:b/>
          <w:kern w:val="22"/>
          <w:sz w:val="10"/>
          <w:szCs w:val="10"/>
        </w:rPr>
      </w:pPr>
      <w:r>
        <w:rPr>
          <w:rFonts w:ascii="宋体" w:hAnsi="宋体" w:hint="eastAsia"/>
          <w:b/>
          <w:kern w:val="22"/>
          <w:sz w:val="10"/>
          <w:szCs w:val="10"/>
        </w:rPr>
        <w:t xml:space="preserve"> </w:t>
      </w:r>
    </w:p>
    <w:p w14:paraId="4B0BD84B" w14:textId="77777777" w:rsidR="00052C82" w:rsidRDefault="00052C82" w:rsidP="00052C82">
      <w:pPr>
        <w:spacing w:line="360" w:lineRule="auto"/>
        <w:rPr>
          <w:rFonts w:ascii="宋体" w:hAnsi="宋体" w:hint="eastAsia"/>
          <w:b/>
          <w:kern w:val="22"/>
          <w:sz w:val="10"/>
          <w:szCs w:val="10"/>
        </w:rPr>
      </w:pPr>
      <w:r>
        <w:rPr>
          <w:rFonts w:ascii="宋体" w:hAnsi="宋体" w:hint="eastAsia"/>
          <w:b/>
          <w:kern w:val="22"/>
          <w:sz w:val="10"/>
          <w:szCs w:val="10"/>
        </w:rPr>
        <w:t xml:space="preserve"> </w:t>
      </w:r>
    </w:p>
    <w:p w14:paraId="20759010" w14:textId="77777777" w:rsidR="00052C82" w:rsidRDefault="00052C82" w:rsidP="00052C82">
      <w:pPr>
        <w:spacing w:line="360" w:lineRule="auto"/>
        <w:rPr>
          <w:rFonts w:ascii="宋体" w:hAnsi="宋体" w:hint="eastAsia"/>
          <w:b/>
          <w:kern w:val="22"/>
          <w:sz w:val="10"/>
          <w:szCs w:val="10"/>
        </w:rPr>
      </w:pPr>
      <w:r>
        <w:rPr>
          <w:rFonts w:ascii="宋体" w:hAnsi="宋体" w:hint="eastAsia"/>
          <w:b/>
          <w:kern w:val="22"/>
          <w:sz w:val="10"/>
          <w:szCs w:val="10"/>
        </w:rPr>
        <w:t xml:space="preserve"> </w:t>
      </w:r>
    </w:p>
    <w:p w14:paraId="59246EFB" w14:textId="77777777" w:rsidR="00052C82" w:rsidRDefault="00052C82" w:rsidP="00052C82">
      <w:pPr>
        <w:spacing w:line="360" w:lineRule="auto"/>
        <w:rPr>
          <w:rFonts w:ascii="宋体" w:hAnsi="宋体" w:hint="eastAsia"/>
          <w:b/>
          <w:kern w:val="22"/>
          <w:sz w:val="10"/>
          <w:szCs w:val="10"/>
        </w:rPr>
      </w:pPr>
      <w:r>
        <w:rPr>
          <w:rFonts w:ascii="宋体" w:hAnsi="宋体" w:hint="eastAsia"/>
          <w:b/>
          <w:kern w:val="22"/>
          <w:sz w:val="10"/>
          <w:szCs w:val="10"/>
        </w:rPr>
        <w:t xml:space="preserve"> </w:t>
      </w:r>
    </w:p>
    <w:p w14:paraId="65C283B9" w14:textId="77777777" w:rsidR="00052C82" w:rsidRDefault="00052C82" w:rsidP="00052C82">
      <w:pPr>
        <w:spacing w:line="360" w:lineRule="auto"/>
        <w:jc w:val="center"/>
        <w:rPr>
          <w:rFonts w:ascii="宋体" w:hAnsi="宋体" w:hint="eastAsia"/>
          <w:b/>
          <w:kern w:val="22"/>
          <w:sz w:val="10"/>
          <w:szCs w:val="10"/>
        </w:rPr>
      </w:pPr>
      <w:r>
        <w:rPr>
          <w:rFonts w:ascii="宋体" w:hAnsi="宋体" w:hint="eastAsia"/>
          <w:b/>
          <w:kern w:val="22"/>
          <w:sz w:val="32"/>
          <w:szCs w:val="32"/>
        </w:rPr>
        <w:t>编制单位：山西农业大学</w:t>
      </w:r>
      <w:r>
        <w:rPr>
          <w:rFonts w:ascii="??_GB2312" w:eastAsia="Times New Roman" w:hAnsi="宋体"/>
          <w:sz w:val="32"/>
          <w:szCs w:val="32"/>
        </w:rPr>
        <w:t xml:space="preserve">     </w:t>
      </w:r>
      <w:r>
        <w:rPr>
          <w:rFonts w:ascii="宋体" w:hAnsi="宋体" w:hint="eastAsia"/>
          <w:b/>
          <w:kern w:val="22"/>
          <w:sz w:val="32"/>
          <w:szCs w:val="32"/>
        </w:rPr>
        <w:t xml:space="preserve"> </w:t>
      </w:r>
    </w:p>
    <w:p w14:paraId="724449AA" w14:textId="77777777" w:rsidR="00052C82" w:rsidRDefault="00052C82" w:rsidP="00052C82">
      <w:pPr>
        <w:spacing w:line="360" w:lineRule="auto"/>
        <w:jc w:val="center"/>
      </w:pPr>
      <w:r>
        <w:rPr>
          <w:rFonts w:ascii="宋体" w:hAnsi="宋体" w:hint="eastAsia"/>
          <w:b/>
          <w:sz w:val="32"/>
          <w:szCs w:val="32"/>
        </w:rPr>
        <w:t xml:space="preserve">  二〇二四年一月</w:t>
      </w:r>
    </w:p>
    <w:p w14:paraId="40CAE975" w14:textId="77777777" w:rsidR="003D5E7F" w:rsidRDefault="003D5E7F"/>
    <w:p w14:paraId="436AFA28" w14:textId="77777777" w:rsidR="00052C82" w:rsidRDefault="00052C82"/>
    <w:p w14:paraId="7A0BA366" w14:textId="77777777" w:rsidR="00052C82" w:rsidRDefault="00052C82"/>
    <w:p w14:paraId="2B887C36" w14:textId="77777777" w:rsidR="00052C82" w:rsidRDefault="00052C82"/>
    <w:p w14:paraId="2E11FCB5" w14:textId="77777777" w:rsidR="004D5CE3" w:rsidRDefault="004D5CE3"/>
    <w:p w14:paraId="03188479" w14:textId="77777777" w:rsidR="004D5CE3" w:rsidRDefault="004D5CE3"/>
    <w:p w14:paraId="5E9ECBD4" w14:textId="77777777" w:rsidR="00052C82" w:rsidRPr="004D5CE3" w:rsidRDefault="00052C82" w:rsidP="004D5CE3">
      <w:pPr>
        <w:adjustRightInd w:val="0"/>
        <w:snapToGrid w:val="0"/>
        <w:spacing w:line="360" w:lineRule="auto"/>
        <w:ind w:firstLineChars="200" w:firstLine="602"/>
        <w:jc w:val="center"/>
        <w:rPr>
          <w:rFonts w:ascii="宋体" w:hAnsi="宋体" w:cs="黑体" w:hint="eastAsia"/>
          <w:b/>
          <w:kern w:val="0"/>
          <w:sz w:val="30"/>
          <w:szCs w:val="30"/>
        </w:rPr>
      </w:pPr>
      <w:r w:rsidRPr="004D5CE3">
        <w:rPr>
          <w:rFonts w:ascii="宋体" w:hAnsi="宋体" w:cs="黑体" w:hint="eastAsia"/>
          <w:b/>
          <w:kern w:val="0"/>
          <w:sz w:val="30"/>
          <w:szCs w:val="30"/>
        </w:rPr>
        <w:lastRenderedPageBreak/>
        <w:t>山西省地方标准</w:t>
      </w:r>
    </w:p>
    <w:p w14:paraId="0CFE74DD" w14:textId="77777777" w:rsidR="00052C82" w:rsidRPr="004D5CE3" w:rsidRDefault="00052C82" w:rsidP="004D5CE3">
      <w:pPr>
        <w:adjustRightInd w:val="0"/>
        <w:snapToGrid w:val="0"/>
        <w:spacing w:line="360" w:lineRule="auto"/>
        <w:ind w:firstLineChars="200" w:firstLine="602"/>
        <w:jc w:val="center"/>
        <w:rPr>
          <w:rFonts w:ascii="宋体" w:hAnsi="宋体" w:cs="黑体" w:hint="eastAsia"/>
          <w:b/>
          <w:kern w:val="0"/>
          <w:sz w:val="30"/>
          <w:szCs w:val="30"/>
        </w:rPr>
      </w:pPr>
      <w:r w:rsidRPr="004D5CE3">
        <w:rPr>
          <w:rFonts w:ascii="宋体" w:hAnsi="宋体" w:cs="黑体" w:hint="eastAsia"/>
          <w:b/>
          <w:kern w:val="0"/>
          <w:sz w:val="30"/>
          <w:szCs w:val="30"/>
        </w:rPr>
        <w:t>《酿酒葡萄栽培技术规程》</w:t>
      </w:r>
    </w:p>
    <w:p w14:paraId="18D5FB88" w14:textId="77777777" w:rsidR="00052C82" w:rsidRPr="004D5CE3" w:rsidRDefault="00052C82" w:rsidP="004D5CE3">
      <w:pPr>
        <w:adjustRightInd w:val="0"/>
        <w:snapToGrid w:val="0"/>
        <w:spacing w:line="360" w:lineRule="auto"/>
        <w:ind w:firstLineChars="200" w:firstLine="602"/>
        <w:jc w:val="center"/>
        <w:rPr>
          <w:rFonts w:ascii="宋体" w:hAnsi="宋体" w:cs="黑体" w:hint="eastAsia"/>
          <w:b/>
          <w:kern w:val="0"/>
          <w:sz w:val="30"/>
          <w:szCs w:val="30"/>
        </w:rPr>
      </w:pPr>
      <w:r w:rsidRPr="004D5CE3">
        <w:rPr>
          <w:rFonts w:ascii="宋体" w:hAnsi="宋体" w:cs="黑体" w:hint="eastAsia"/>
          <w:b/>
          <w:kern w:val="0"/>
          <w:sz w:val="30"/>
          <w:szCs w:val="30"/>
        </w:rPr>
        <w:t>编制说明</w:t>
      </w:r>
    </w:p>
    <w:p w14:paraId="641F618D" w14:textId="77777777" w:rsidR="00052C82" w:rsidRPr="004D5CE3" w:rsidRDefault="00052C82" w:rsidP="004D5CE3">
      <w:pPr>
        <w:adjustRightInd w:val="0"/>
        <w:snapToGrid w:val="0"/>
        <w:spacing w:line="360" w:lineRule="auto"/>
        <w:ind w:firstLineChars="200" w:firstLine="480"/>
        <w:rPr>
          <w:rFonts w:ascii="黑体" w:eastAsia="黑体" w:hAnsi="Calibri" w:cs="黑体"/>
          <w:kern w:val="0"/>
          <w:sz w:val="24"/>
          <w:szCs w:val="24"/>
        </w:rPr>
      </w:pPr>
      <w:r w:rsidRPr="004D5CE3">
        <w:rPr>
          <w:rFonts w:ascii="黑体" w:eastAsia="黑体" w:hAnsi="Calibri" w:cs="黑体" w:hint="eastAsia"/>
          <w:kern w:val="0"/>
          <w:sz w:val="24"/>
          <w:szCs w:val="24"/>
        </w:rPr>
        <w:t>一、工作简况</w:t>
      </w:r>
    </w:p>
    <w:p w14:paraId="22EE5390" w14:textId="77777777" w:rsidR="00052C82" w:rsidRPr="004D5CE3" w:rsidRDefault="004D5CE3" w:rsidP="004D5CE3">
      <w:pPr>
        <w:spacing w:line="360" w:lineRule="auto"/>
        <w:ind w:left="465"/>
        <w:outlineLvl w:val="1"/>
        <w:rPr>
          <w:rFonts w:ascii="楷体_GB2312" w:eastAsia="楷体_GB2312"/>
          <w:sz w:val="24"/>
        </w:rPr>
      </w:pPr>
      <w:r>
        <w:rPr>
          <w:rFonts w:ascii="楷体_GB2312" w:eastAsia="楷体_GB2312" w:hint="eastAsia"/>
          <w:sz w:val="24"/>
        </w:rPr>
        <w:t>1任务来源</w:t>
      </w:r>
    </w:p>
    <w:p w14:paraId="2C088006" w14:textId="77777777" w:rsidR="00052C82" w:rsidRPr="004D5CE3" w:rsidRDefault="00052C82" w:rsidP="004D5CE3">
      <w:pPr>
        <w:spacing w:line="360" w:lineRule="auto"/>
        <w:ind w:right="17" w:firstLineChars="200" w:firstLine="480"/>
        <w:rPr>
          <w:rFonts w:ascii="仿宋" w:eastAsia="仿宋" w:hAnsi="仿宋" w:hint="eastAsia"/>
          <w:sz w:val="24"/>
          <w:szCs w:val="24"/>
        </w:rPr>
      </w:pPr>
      <w:r w:rsidRPr="004D5CE3">
        <w:rPr>
          <w:rFonts w:ascii="仿宋" w:eastAsia="仿宋" w:hAnsi="仿宋" w:hint="eastAsia"/>
          <w:sz w:val="24"/>
          <w:szCs w:val="24"/>
        </w:rPr>
        <w:t>按照</w:t>
      </w:r>
      <w:r w:rsidRPr="004D5CE3">
        <w:rPr>
          <w:rFonts w:ascii="仿宋" w:eastAsia="仿宋" w:hAnsi="仿宋"/>
          <w:sz w:val="24"/>
          <w:szCs w:val="24"/>
        </w:rPr>
        <w:t>山西省</w:t>
      </w:r>
      <w:r w:rsidRPr="004D5CE3">
        <w:rPr>
          <w:rFonts w:ascii="仿宋" w:eastAsia="仿宋" w:hAnsi="仿宋" w:hint="eastAsia"/>
          <w:sz w:val="24"/>
          <w:szCs w:val="24"/>
        </w:rPr>
        <w:t>市场</w:t>
      </w:r>
      <w:r w:rsidRPr="004D5CE3">
        <w:rPr>
          <w:rFonts w:ascii="仿宋" w:eastAsia="仿宋" w:hAnsi="仿宋"/>
          <w:sz w:val="24"/>
          <w:szCs w:val="24"/>
        </w:rPr>
        <w:t>监督管理局</w:t>
      </w:r>
      <w:r w:rsidRPr="004D5CE3">
        <w:rPr>
          <w:rFonts w:ascii="仿宋" w:eastAsia="仿宋" w:hAnsi="仿宋" w:hint="eastAsia"/>
          <w:sz w:val="24"/>
          <w:szCs w:val="24"/>
        </w:rPr>
        <w:t>关于2022年度省级地方标准复审结论公告</w:t>
      </w:r>
      <w:r w:rsidRPr="004D5CE3">
        <w:rPr>
          <w:rFonts w:ascii="仿宋" w:eastAsia="仿宋" w:hAnsi="仿宋"/>
          <w:sz w:val="24"/>
          <w:szCs w:val="24"/>
        </w:rPr>
        <w:t>（</w:t>
      </w:r>
      <w:r w:rsidRPr="004D5CE3">
        <w:rPr>
          <w:rFonts w:ascii="仿宋" w:eastAsia="仿宋" w:hAnsi="仿宋" w:hint="eastAsia"/>
          <w:sz w:val="24"/>
          <w:szCs w:val="24"/>
        </w:rPr>
        <w:t>山西省地方标准公告2</w:t>
      </w:r>
      <w:r w:rsidR="004D5CE3">
        <w:rPr>
          <w:rFonts w:ascii="仿宋" w:eastAsia="仿宋" w:hAnsi="仿宋"/>
          <w:sz w:val="24"/>
          <w:szCs w:val="24"/>
        </w:rPr>
        <w:t>02</w:t>
      </w:r>
      <w:r w:rsidR="004D5CE3">
        <w:rPr>
          <w:rFonts w:ascii="仿宋" w:eastAsia="仿宋" w:hAnsi="仿宋" w:hint="eastAsia"/>
          <w:sz w:val="24"/>
          <w:szCs w:val="24"/>
        </w:rPr>
        <w:t>0</w:t>
      </w:r>
      <w:r w:rsidRPr="004D5CE3">
        <w:rPr>
          <w:rFonts w:ascii="仿宋" w:eastAsia="仿宋" w:hAnsi="仿宋" w:hint="eastAsia"/>
          <w:sz w:val="24"/>
          <w:szCs w:val="24"/>
        </w:rPr>
        <w:t>年第2</w:t>
      </w:r>
      <w:r w:rsidRPr="004D5CE3">
        <w:rPr>
          <w:rFonts w:ascii="仿宋" w:eastAsia="仿宋" w:hAnsi="仿宋"/>
          <w:sz w:val="24"/>
          <w:szCs w:val="24"/>
        </w:rPr>
        <w:t>0号），</w:t>
      </w:r>
      <w:r w:rsidRPr="004D5CE3">
        <w:rPr>
          <w:rFonts w:ascii="仿宋" w:eastAsia="仿宋" w:hAnsi="仿宋" w:hint="eastAsia"/>
          <w:sz w:val="24"/>
          <w:szCs w:val="24"/>
        </w:rPr>
        <w:t>《酿酒葡萄栽培技术规程》（D</w:t>
      </w:r>
      <w:r w:rsidRPr="004D5CE3">
        <w:rPr>
          <w:rFonts w:ascii="仿宋" w:eastAsia="仿宋" w:hAnsi="仿宋"/>
          <w:sz w:val="24"/>
          <w:szCs w:val="24"/>
        </w:rPr>
        <w:t>B14/T 1363-2017</w:t>
      </w:r>
      <w:r w:rsidRPr="004D5CE3">
        <w:rPr>
          <w:rFonts w:ascii="仿宋" w:eastAsia="仿宋" w:hAnsi="仿宋" w:hint="eastAsia"/>
          <w:sz w:val="24"/>
          <w:szCs w:val="24"/>
        </w:rPr>
        <w:t>）被列入山西省地方标准修订计划，本标准由山西省农业标准化技术委员会（SXS/TC19）归口。</w:t>
      </w:r>
    </w:p>
    <w:p w14:paraId="5D242F4F" w14:textId="77777777" w:rsidR="004D5CE3" w:rsidRDefault="004D5CE3" w:rsidP="004D5CE3">
      <w:pPr>
        <w:spacing w:line="360" w:lineRule="auto"/>
        <w:ind w:left="465"/>
        <w:outlineLvl w:val="1"/>
        <w:rPr>
          <w:rFonts w:ascii="楷体_GB2312" w:eastAsia="楷体_GB2312"/>
          <w:sz w:val="24"/>
        </w:rPr>
      </w:pPr>
      <w:r>
        <w:rPr>
          <w:rFonts w:ascii="楷体_GB2312" w:eastAsia="楷体_GB2312" w:hint="eastAsia"/>
          <w:sz w:val="24"/>
        </w:rPr>
        <w:t>2 起草</w:t>
      </w:r>
      <w:r>
        <w:rPr>
          <w:rFonts w:ascii="楷体_GB2312" w:eastAsia="楷体_GB2312"/>
          <w:sz w:val="24"/>
        </w:rPr>
        <w:t>单位和主要起草人</w:t>
      </w:r>
    </w:p>
    <w:p w14:paraId="5037CE54" w14:textId="77777777" w:rsidR="00052C82" w:rsidRPr="004D5CE3" w:rsidRDefault="004D5CE3" w:rsidP="004D5CE3">
      <w:pPr>
        <w:pStyle w:val="NoSpacingad81b47b-6779-4c76-b471-79375858c8cb"/>
        <w:spacing w:line="360" w:lineRule="auto"/>
        <w:ind w:firstLine="480"/>
        <w:rPr>
          <w:rFonts w:ascii="仿宋" w:eastAsia="仿宋" w:hAnsi="仿宋" w:hint="eastAsia"/>
          <w:szCs w:val="24"/>
        </w:rPr>
      </w:pPr>
      <w:r>
        <w:rPr>
          <w:rFonts w:ascii="仿宋" w:eastAsia="仿宋" w:hAnsi="仿宋"/>
          <w:szCs w:val="24"/>
        </w:rPr>
        <w:t>起草</w:t>
      </w:r>
      <w:r>
        <w:rPr>
          <w:rFonts w:ascii="仿宋" w:eastAsia="仿宋" w:hAnsi="仿宋" w:hint="eastAsia"/>
          <w:szCs w:val="24"/>
        </w:rPr>
        <w:t>任务由</w:t>
      </w:r>
      <w:r w:rsidR="00052C82" w:rsidRPr="004D5CE3">
        <w:rPr>
          <w:rFonts w:ascii="仿宋" w:eastAsia="仿宋" w:hAnsi="仿宋" w:hint="eastAsia"/>
          <w:szCs w:val="24"/>
        </w:rPr>
        <w:t>山西农业大学、山西如燕酒庄有限公司、曲沃县智慧菜谷发展服务中心</w:t>
      </w:r>
      <w:r>
        <w:rPr>
          <w:rFonts w:ascii="仿宋" w:eastAsia="仿宋" w:hAnsi="仿宋" w:hint="eastAsia"/>
          <w:szCs w:val="24"/>
        </w:rPr>
        <w:t>承担</w:t>
      </w:r>
      <w:r w:rsidR="00052C82" w:rsidRPr="004D5CE3">
        <w:rPr>
          <w:rFonts w:ascii="仿宋" w:eastAsia="仿宋" w:hAnsi="仿宋" w:hint="eastAsia"/>
          <w:szCs w:val="24"/>
        </w:rPr>
        <w:t>。</w:t>
      </w:r>
    </w:p>
    <w:p w14:paraId="07F3442F" w14:textId="77777777" w:rsidR="00052C82" w:rsidRPr="006F748D" w:rsidRDefault="00052C82" w:rsidP="006F748D">
      <w:pPr>
        <w:spacing w:line="360" w:lineRule="auto"/>
        <w:ind w:right="17" w:firstLineChars="1400" w:firstLine="3360"/>
        <w:rPr>
          <w:rFonts w:ascii="仿宋_GB2312" w:eastAsia="仿宋_GB2312" w:hAnsi="宋体" w:hint="eastAsia"/>
          <w:sz w:val="24"/>
          <w:szCs w:val="24"/>
        </w:rPr>
      </w:pPr>
      <w:r w:rsidRPr="006F748D">
        <w:rPr>
          <w:rFonts w:ascii="仿宋_GB2312" w:eastAsia="仿宋_GB2312" w:hAnsi="宋体" w:hint="eastAsia"/>
          <w:sz w:val="24"/>
          <w:szCs w:val="24"/>
        </w:rPr>
        <w:t>主要起草人信息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850"/>
        <w:gridCol w:w="993"/>
        <w:gridCol w:w="1984"/>
        <w:gridCol w:w="3736"/>
      </w:tblGrid>
      <w:tr w:rsidR="00052C82" w14:paraId="29F55C6B" w14:textId="77777777" w:rsidTr="00D375B7">
        <w:tc>
          <w:tcPr>
            <w:tcW w:w="959" w:type="dxa"/>
            <w:vAlign w:val="center"/>
          </w:tcPr>
          <w:p w14:paraId="1A8B867C" w14:textId="77777777" w:rsidR="00052C82" w:rsidRPr="00D375B7" w:rsidRDefault="00052C82" w:rsidP="00D375B7">
            <w:pPr>
              <w:spacing w:line="360" w:lineRule="auto"/>
              <w:ind w:right="17"/>
              <w:jc w:val="center"/>
              <w:rPr>
                <w:rFonts w:ascii="仿宋" w:eastAsia="仿宋" w:hAnsi="仿宋" w:hint="eastAsia"/>
                <w:sz w:val="24"/>
                <w:szCs w:val="24"/>
              </w:rPr>
            </w:pPr>
            <w:r w:rsidRPr="00D375B7">
              <w:rPr>
                <w:rFonts w:ascii="仿宋" w:eastAsia="仿宋" w:hAnsi="仿宋" w:hint="eastAsia"/>
                <w:sz w:val="24"/>
                <w:szCs w:val="24"/>
              </w:rPr>
              <w:t>姓名</w:t>
            </w:r>
          </w:p>
        </w:tc>
        <w:tc>
          <w:tcPr>
            <w:tcW w:w="850" w:type="dxa"/>
            <w:vAlign w:val="center"/>
          </w:tcPr>
          <w:p w14:paraId="75B2FA7E" w14:textId="77777777" w:rsidR="00052C82" w:rsidRPr="00D375B7" w:rsidRDefault="00052C82" w:rsidP="00D375B7">
            <w:pPr>
              <w:spacing w:line="360" w:lineRule="auto"/>
              <w:ind w:right="17"/>
              <w:jc w:val="center"/>
              <w:rPr>
                <w:rFonts w:ascii="仿宋" w:eastAsia="仿宋" w:hAnsi="仿宋" w:hint="eastAsia"/>
                <w:sz w:val="24"/>
                <w:szCs w:val="24"/>
              </w:rPr>
            </w:pPr>
            <w:r w:rsidRPr="00D375B7">
              <w:rPr>
                <w:rFonts w:ascii="仿宋" w:eastAsia="仿宋" w:hAnsi="仿宋" w:hint="eastAsia"/>
                <w:sz w:val="24"/>
                <w:szCs w:val="24"/>
              </w:rPr>
              <w:t>性别</w:t>
            </w:r>
          </w:p>
        </w:tc>
        <w:tc>
          <w:tcPr>
            <w:tcW w:w="993" w:type="dxa"/>
            <w:vAlign w:val="center"/>
          </w:tcPr>
          <w:p w14:paraId="6E409D7F" w14:textId="77777777" w:rsidR="00052C82" w:rsidRPr="00D375B7" w:rsidRDefault="00052C82" w:rsidP="00D375B7">
            <w:pPr>
              <w:spacing w:line="360" w:lineRule="auto"/>
              <w:ind w:right="17"/>
              <w:jc w:val="center"/>
              <w:rPr>
                <w:rFonts w:ascii="仿宋" w:eastAsia="仿宋" w:hAnsi="仿宋" w:hint="eastAsia"/>
                <w:sz w:val="24"/>
                <w:szCs w:val="24"/>
              </w:rPr>
            </w:pPr>
            <w:r w:rsidRPr="00D375B7">
              <w:rPr>
                <w:rFonts w:ascii="仿宋" w:eastAsia="仿宋" w:hAnsi="仿宋" w:hint="eastAsia"/>
                <w:sz w:val="24"/>
                <w:szCs w:val="24"/>
              </w:rPr>
              <w:t>职务/职称</w:t>
            </w:r>
          </w:p>
        </w:tc>
        <w:tc>
          <w:tcPr>
            <w:tcW w:w="1984" w:type="dxa"/>
            <w:vAlign w:val="center"/>
          </w:tcPr>
          <w:p w14:paraId="3FE6F65D" w14:textId="77777777" w:rsidR="00052C82" w:rsidRPr="00D375B7" w:rsidRDefault="00052C82" w:rsidP="00D375B7">
            <w:pPr>
              <w:spacing w:line="360" w:lineRule="auto"/>
              <w:ind w:right="17"/>
              <w:jc w:val="center"/>
              <w:rPr>
                <w:rFonts w:ascii="仿宋" w:eastAsia="仿宋" w:hAnsi="仿宋" w:hint="eastAsia"/>
                <w:sz w:val="24"/>
                <w:szCs w:val="24"/>
              </w:rPr>
            </w:pPr>
            <w:r w:rsidRPr="00D375B7">
              <w:rPr>
                <w:rFonts w:ascii="仿宋" w:eastAsia="仿宋" w:hAnsi="仿宋" w:hint="eastAsia"/>
                <w:sz w:val="24"/>
                <w:szCs w:val="24"/>
              </w:rPr>
              <w:t>工作单位</w:t>
            </w:r>
          </w:p>
        </w:tc>
        <w:tc>
          <w:tcPr>
            <w:tcW w:w="3736" w:type="dxa"/>
            <w:vAlign w:val="center"/>
          </w:tcPr>
          <w:p w14:paraId="1A8636EA" w14:textId="77777777" w:rsidR="00052C82" w:rsidRPr="00D375B7" w:rsidRDefault="00052C82" w:rsidP="00D375B7">
            <w:pPr>
              <w:spacing w:line="360" w:lineRule="auto"/>
              <w:ind w:right="17"/>
              <w:jc w:val="center"/>
              <w:rPr>
                <w:rFonts w:ascii="仿宋" w:eastAsia="仿宋" w:hAnsi="仿宋" w:hint="eastAsia"/>
                <w:sz w:val="24"/>
                <w:szCs w:val="24"/>
              </w:rPr>
            </w:pPr>
            <w:r w:rsidRPr="00D375B7">
              <w:rPr>
                <w:rFonts w:ascii="仿宋" w:eastAsia="仿宋" w:hAnsi="仿宋" w:hint="eastAsia"/>
                <w:sz w:val="24"/>
                <w:szCs w:val="24"/>
              </w:rPr>
              <w:t>任务分工</w:t>
            </w:r>
          </w:p>
        </w:tc>
      </w:tr>
      <w:tr w:rsidR="00052C82" w14:paraId="1BF003BD" w14:textId="77777777" w:rsidTr="00D375B7">
        <w:trPr>
          <w:trHeight w:val="1135"/>
        </w:trPr>
        <w:tc>
          <w:tcPr>
            <w:tcW w:w="959" w:type="dxa"/>
            <w:vAlign w:val="center"/>
          </w:tcPr>
          <w:p w14:paraId="44E72B32"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王敏</w:t>
            </w:r>
          </w:p>
        </w:tc>
        <w:tc>
          <w:tcPr>
            <w:tcW w:w="850" w:type="dxa"/>
            <w:vAlign w:val="center"/>
          </w:tcPr>
          <w:p w14:paraId="7370EB16"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男</w:t>
            </w:r>
          </w:p>
        </w:tc>
        <w:tc>
          <w:tcPr>
            <w:tcW w:w="993" w:type="dxa"/>
            <w:vAlign w:val="center"/>
          </w:tcPr>
          <w:p w14:paraId="4DF7A799"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副研究员</w:t>
            </w:r>
          </w:p>
        </w:tc>
        <w:tc>
          <w:tcPr>
            <w:tcW w:w="1984" w:type="dxa"/>
            <w:vAlign w:val="center"/>
          </w:tcPr>
          <w:p w14:paraId="30E5751F"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山西农业大学</w:t>
            </w:r>
          </w:p>
        </w:tc>
        <w:tc>
          <w:tcPr>
            <w:tcW w:w="3736" w:type="dxa"/>
            <w:vAlign w:val="center"/>
          </w:tcPr>
          <w:p w14:paraId="6DCAE63F"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负责标准的修订申报、标准结构框架制</w:t>
            </w:r>
            <w:r w:rsidR="00D375B7">
              <w:rPr>
                <w:rFonts w:ascii="仿宋" w:eastAsia="仿宋" w:hAnsi="仿宋"/>
                <w:sz w:val="24"/>
                <w:szCs w:val="24"/>
              </w:rPr>
              <w:t>订、修订方案</w:t>
            </w:r>
            <w:r w:rsidRPr="00D375B7">
              <w:rPr>
                <w:rFonts w:ascii="仿宋" w:eastAsia="仿宋" w:hAnsi="仿宋"/>
                <w:sz w:val="24"/>
                <w:szCs w:val="24"/>
              </w:rPr>
              <w:t>制定</w:t>
            </w:r>
            <w:r w:rsidR="00D375B7">
              <w:rPr>
                <w:rFonts w:ascii="仿宋" w:eastAsia="仿宋" w:hAnsi="仿宋" w:hint="eastAsia"/>
                <w:sz w:val="24"/>
                <w:szCs w:val="24"/>
              </w:rPr>
              <w:t>等</w:t>
            </w:r>
            <w:r w:rsidRPr="00D375B7">
              <w:rPr>
                <w:rFonts w:ascii="仿宋" w:eastAsia="仿宋" w:hAnsi="仿宋"/>
                <w:sz w:val="24"/>
                <w:szCs w:val="24"/>
              </w:rPr>
              <w:t>。组织实施标准修订草案、讨论稿、征求意见稿、送审稿的讨论和修改</w:t>
            </w:r>
            <w:r w:rsidRPr="00D375B7">
              <w:rPr>
                <w:rFonts w:ascii="仿宋" w:eastAsia="仿宋" w:hAnsi="仿宋" w:hint="eastAsia"/>
                <w:sz w:val="24"/>
                <w:szCs w:val="24"/>
              </w:rPr>
              <w:t>。</w:t>
            </w:r>
          </w:p>
        </w:tc>
      </w:tr>
      <w:tr w:rsidR="00D375B7" w14:paraId="462EB7BC" w14:textId="77777777" w:rsidTr="00D375B7">
        <w:tc>
          <w:tcPr>
            <w:tcW w:w="959" w:type="dxa"/>
            <w:vAlign w:val="center"/>
          </w:tcPr>
          <w:p w14:paraId="61CC1F15" w14:textId="77777777" w:rsidR="00D375B7" w:rsidRPr="00D375B7" w:rsidRDefault="00D375B7"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黄丽萍</w:t>
            </w:r>
          </w:p>
        </w:tc>
        <w:tc>
          <w:tcPr>
            <w:tcW w:w="850" w:type="dxa"/>
            <w:vAlign w:val="center"/>
          </w:tcPr>
          <w:p w14:paraId="6ED15606" w14:textId="77777777" w:rsidR="00D375B7" w:rsidRPr="00D375B7" w:rsidRDefault="00D375B7"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女</w:t>
            </w:r>
          </w:p>
        </w:tc>
        <w:tc>
          <w:tcPr>
            <w:tcW w:w="993" w:type="dxa"/>
            <w:vAlign w:val="center"/>
          </w:tcPr>
          <w:p w14:paraId="6FDE0582" w14:textId="77777777" w:rsidR="00D375B7" w:rsidRPr="00D375B7" w:rsidRDefault="00D375B7"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副研究员</w:t>
            </w:r>
          </w:p>
        </w:tc>
        <w:tc>
          <w:tcPr>
            <w:tcW w:w="1984" w:type="dxa"/>
            <w:vAlign w:val="center"/>
          </w:tcPr>
          <w:p w14:paraId="33864AA2" w14:textId="77777777" w:rsidR="00D375B7" w:rsidRDefault="00D375B7" w:rsidP="00D375B7">
            <w:pPr>
              <w:jc w:val="center"/>
            </w:pPr>
            <w:r w:rsidRPr="001B0837">
              <w:rPr>
                <w:rFonts w:ascii="仿宋" w:eastAsia="仿宋" w:hAnsi="仿宋"/>
                <w:sz w:val="24"/>
                <w:szCs w:val="24"/>
              </w:rPr>
              <w:t>山西农业大学</w:t>
            </w:r>
          </w:p>
        </w:tc>
        <w:tc>
          <w:tcPr>
            <w:tcW w:w="3736" w:type="dxa"/>
            <w:vAlign w:val="center"/>
          </w:tcPr>
          <w:p w14:paraId="41E9ECD0" w14:textId="77777777" w:rsidR="00D375B7" w:rsidRPr="00D375B7" w:rsidRDefault="00D375B7"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hint="eastAsia"/>
                <w:sz w:val="24"/>
                <w:szCs w:val="24"/>
              </w:rPr>
              <w:t>协同负责标准撰写和讨论、征求意见汇总分析和修订，协同组织讨论具体内容。</w:t>
            </w:r>
          </w:p>
        </w:tc>
      </w:tr>
      <w:tr w:rsidR="00D375B7" w14:paraId="0C95C775" w14:textId="77777777" w:rsidTr="00D375B7">
        <w:tc>
          <w:tcPr>
            <w:tcW w:w="959" w:type="dxa"/>
            <w:vAlign w:val="center"/>
          </w:tcPr>
          <w:p w14:paraId="094B8EC7" w14:textId="77777777" w:rsidR="00D375B7" w:rsidRPr="00D375B7" w:rsidRDefault="00D375B7"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荀志丽</w:t>
            </w:r>
          </w:p>
        </w:tc>
        <w:tc>
          <w:tcPr>
            <w:tcW w:w="850" w:type="dxa"/>
            <w:vAlign w:val="center"/>
          </w:tcPr>
          <w:p w14:paraId="32B115DA" w14:textId="77777777" w:rsidR="00D375B7" w:rsidRPr="00D375B7" w:rsidRDefault="00D375B7"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女</w:t>
            </w:r>
          </w:p>
        </w:tc>
        <w:tc>
          <w:tcPr>
            <w:tcW w:w="993" w:type="dxa"/>
            <w:vAlign w:val="center"/>
          </w:tcPr>
          <w:p w14:paraId="4EA01074" w14:textId="77777777" w:rsidR="00D375B7" w:rsidRPr="00D375B7" w:rsidRDefault="00D375B7"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助理研究员</w:t>
            </w:r>
          </w:p>
        </w:tc>
        <w:tc>
          <w:tcPr>
            <w:tcW w:w="1984" w:type="dxa"/>
            <w:vAlign w:val="center"/>
          </w:tcPr>
          <w:p w14:paraId="6DA41E2F" w14:textId="77777777" w:rsidR="00D375B7" w:rsidRDefault="00D375B7" w:rsidP="00D375B7">
            <w:pPr>
              <w:jc w:val="center"/>
            </w:pPr>
            <w:r w:rsidRPr="001B0837">
              <w:rPr>
                <w:rFonts w:ascii="仿宋" w:eastAsia="仿宋" w:hAnsi="仿宋"/>
                <w:sz w:val="24"/>
                <w:szCs w:val="24"/>
              </w:rPr>
              <w:t>山西农业大学</w:t>
            </w:r>
          </w:p>
        </w:tc>
        <w:tc>
          <w:tcPr>
            <w:tcW w:w="3736" w:type="dxa"/>
            <w:vAlign w:val="center"/>
          </w:tcPr>
          <w:p w14:paraId="4C26EE6E" w14:textId="77777777" w:rsidR="00D375B7" w:rsidRPr="00D375B7" w:rsidRDefault="00D375B7"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hint="eastAsia"/>
                <w:sz w:val="24"/>
                <w:szCs w:val="24"/>
              </w:rPr>
              <w:t>参与标准内容结构框架的制定及工作方案编制，参与征求意见稿、送审稿讨论和修改。</w:t>
            </w:r>
          </w:p>
        </w:tc>
      </w:tr>
      <w:tr w:rsidR="00D375B7" w14:paraId="76DAD62D" w14:textId="77777777" w:rsidTr="00D375B7">
        <w:tc>
          <w:tcPr>
            <w:tcW w:w="959" w:type="dxa"/>
            <w:vAlign w:val="center"/>
          </w:tcPr>
          <w:p w14:paraId="691190A5" w14:textId="77777777" w:rsidR="00D375B7" w:rsidRPr="00D375B7" w:rsidRDefault="00D375B7"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刘政海</w:t>
            </w:r>
          </w:p>
        </w:tc>
        <w:tc>
          <w:tcPr>
            <w:tcW w:w="850" w:type="dxa"/>
            <w:vAlign w:val="center"/>
          </w:tcPr>
          <w:p w14:paraId="61E6EC2C" w14:textId="77777777" w:rsidR="00D375B7" w:rsidRPr="00D375B7" w:rsidRDefault="00D375B7"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男</w:t>
            </w:r>
          </w:p>
        </w:tc>
        <w:tc>
          <w:tcPr>
            <w:tcW w:w="993" w:type="dxa"/>
            <w:vAlign w:val="center"/>
          </w:tcPr>
          <w:p w14:paraId="72FF32D7" w14:textId="77777777" w:rsidR="00D375B7" w:rsidRPr="00D375B7" w:rsidRDefault="00D375B7"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助理研究员</w:t>
            </w:r>
          </w:p>
        </w:tc>
        <w:tc>
          <w:tcPr>
            <w:tcW w:w="1984" w:type="dxa"/>
            <w:vAlign w:val="center"/>
          </w:tcPr>
          <w:p w14:paraId="434E60A9" w14:textId="77777777" w:rsidR="00D375B7" w:rsidRDefault="00D375B7" w:rsidP="00D375B7">
            <w:pPr>
              <w:jc w:val="center"/>
            </w:pPr>
            <w:r w:rsidRPr="001B0837">
              <w:rPr>
                <w:rFonts w:ascii="仿宋" w:eastAsia="仿宋" w:hAnsi="仿宋"/>
                <w:sz w:val="24"/>
                <w:szCs w:val="24"/>
              </w:rPr>
              <w:t>山西农业大学</w:t>
            </w:r>
          </w:p>
        </w:tc>
        <w:tc>
          <w:tcPr>
            <w:tcW w:w="3736" w:type="dxa"/>
            <w:vAlign w:val="center"/>
          </w:tcPr>
          <w:p w14:paraId="30DF054B" w14:textId="77777777" w:rsidR="00D375B7" w:rsidRPr="00D375B7" w:rsidRDefault="00D375B7"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hint="eastAsia"/>
                <w:sz w:val="24"/>
                <w:szCs w:val="24"/>
              </w:rPr>
              <w:t>参与标准内容结构框架的制定及工作方案编制，参与征求意见稿、送审稿讨论和修改。</w:t>
            </w:r>
          </w:p>
        </w:tc>
      </w:tr>
      <w:tr w:rsidR="00D375B7" w14:paraId="5D77E4B8" w14:textId="77777777" w:rsidTr="00D375B7">
        <w:tc>
          <w:tcPr>
            <w:tcW w:w="959" w:type="dxa"/>
            <w:vAlign w:val="center"/>
          </w:tcPr>
          <w:p w14:paraId="44576493" w14:textId="77777777" w:rsidR="00D375B7" w:rsidRPr="00D375B7" w:rsidRDefault="00D375B7"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赵旗峰</w:t>
            </w:r>
          </w:p>
        </w:tc>
        <w:tc>
          <w:tcPr>
            <w:tcW w:w="850" w:type="dxa"/>
            <w:vAlign w:val="center"/>
          </w:tcPr>
          <w:p w14:paraId="67BA285A" w14:textId="77777777" w:rsidR="00D375B7" w:rsidRPr="00D375B7" w:rsidRDefault="00D375B7"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男</w:t>
            </w:r>
          </w:p>
        </w:tc>
        <w:tc>
          <w:tcPr>
            <w:tcW w:w="993" w:type="dxa"/>
            <w:vAlign w:val="center"/>
          </w:tcPr>
          <w:p w14:paraId="6BAAF370" w14:textId="77777777" w:rsidR="00D375B7" w:rsidRPr="00D375B7" w:rsidRDefault="00D375B7"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研究员</w:t>
            </w:r>
          </w:p>
        </w:tc>
        <w:tc>
          <w:tcPr>
            <w:tcW w:w="1984" w:type="dxa"/>
            <w:vAlign w:val="center"/>
          </w:tcPr>
          <w:p w14:paraId="1849FB5D" w14:textId="77777777" w:rsidR="00D375B7" w:rsidRDefault="00D375B7" w:rsidP="00D375B7">
            <w:pPr>
              <w:jc w:val="center"/>
            </w:pPr>
            <w:r w:rsidRPr="001B0837">
              <w:rPr>
                <w:rFonts w:ascii="仿宋" w:eastAsia="仿宋" w:hAnsi="仿宋"/>
                <w:sz w:val="24"/>
                <w:szCs w:val="24"/>
              </w:rPr>
              <w:t>山西农业大学</w:t>
            </w:r>
          </w:p>
        </w:tc>
        <w:tc>
          <w:tcPr>
            <w:tcW w:w="3736" w:type="dxa"/>
            <w:vAlign w:val="center"/>
          </w:tcPr>
          <w:p w14:paraId="693CD302" w14:textId="77777777" w:rsidR="00D375B7" w:rsidRPr="00D375B7" w:rsidRDefault="00D375B7"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hint="eastAsia"/>
                <w:sz w:val="24"/>
                <w:szCs w:val="24"/>
              </w:rPr>
              <w:t>协同负责标准撰写和讨论，负责产业调研</w:t>
            </w:r>
            <w:r w:rsidR="004544C0">
              <w:rPr>
                <w:rFonts w:ascii="仿宋" w:eastAsia="仿宋" w:hAnsi="仿宋" w:hint="eastAsia"/>
                <w:sz w:val="24"/>
                <w:szCs w:val="24"/>
              </w:rPr>
              <w:t>。</w:t>
            </w:r>
          </w:p>
        </w:tc>
      </w:tr>
      <w:tr w:rsidR="00052C82" w14:paraId="7A3624E4" w14:textId="77777777" w:rsidTr="00D375B7">
        <w:tc>
          <w:tcPr>
            <w:tcW w:w="959" w:type="dxa"/>
            <w:vAlign w:val="center"/>
          </w:tcPr>
          <w:p w14:paraId="5B8E3D62"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hint="eastAsia"/>
                <w:sz w:val="24"/>
                <w:szCs w:val="24"/>
              </w:rPr>
              <w:t>王恢</w:t>
            </w:r>
          </w:p>
        </w:tc>
        <w:tc>
          <w:tcPr>
            <w:tcW w:w="850" w:type="dxa"/>
            <w:vAlign w:val="center"/>
          </w:tcPr>
          <w:p w14:paraId="7AD5D0EF"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hint="eastAsia"/>
                <w:sz w:val="24"/>
                <w:szCs w:val="24"/>
              </w:rPr>
              <w:t>男</w:t>
            </w:r>
          </w:p>
        </w:tc>
        <w:tc>
          <w:tcPr>
            <w:tcW w:w="993" w:type="dxa"/>
            <w:vAlign w:val="center"/>
          </w:tcPr>
          <w:p w14:paraId="77BD5615"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hint="eastAsia"/>
                <w:sz w:val="24"/>
                <w:szCs w:val="24"/>
              </w:rPr>
              <w:t>副总经理</w:t>
            </w:r>
          </w:p>
        </w:tc>
        <w:tc>
          <w:tcPr>
            <w:tcW w:w="1984" w:type="dxa"/>
            <w:vAlign w:val="center"/>
          </w:tcPr>
          <w:p w14:paraId="359C6E2C"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hint="eastAsia"/>
                <w:sz w:val="24"/>
                <w:szCs w:val="24"/>
              </w:rPr>
              <w:t>山西如燕酒庄有限公司</w:t>
            </w:r>
          </w:p>
        </w:tc>
        <w:tc>
          <w:tcPr>
            <w:tcW w:w="3736" w:type="dxa"/>
            <w:vAlign w:val="center"/>
          </w:tcPr>
          <w:p w14:paraId="4D3B6247"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hint="eastAsia"/>
                <w:sz w:val="24"/>
                <w:szCs w:val="24"/>
              </w:rPr>
              <w:t>参与标准撰写、讨论和产业调研</w:t>
            </w:r>
            <w:r w:rsidR="004544C0">
              <w:rPr>
                <w:rFonts w:ascii="仿宋" w:eastAsia="仿宋" w:hAnsi="仿宋" w:hint="eastAsia"/>
                <w:sz w:val="24"/>
                <w:szCs w:val="24"/>
              </w:rPr>
              <w:t>。</w:t>
            </w:r>
          </w:p>
        </w:tc>
      </w:tr>
      <w:tr w:rsidR="00052C82" w14:paraId="0D72A9C7" w14:textId="77777777" w:rsidTr="00D375B7">
        <w:tc>
          <w:tcPr>
            <w:tcW w:w="959" w:type="dxa"/>
            <w:vAlign w:val="center"/>
          </w:tcPr>
          <w:p w14:paraId="0A323CA3"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马小河</w:t>
            </w:r>
          </w:p>
        </w:tc>
        <w:tc>
          <w:tcPr>
            <w:tcW w:w="850" w:type="dxa"/>
            <w:vAlign w:val="center"/>
          </w:tcPr>
          <w:p w14:paraId="444CEBCB"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男</w:t>
            </w:r>
          </w:p>
        </w:tc>
        <w:tc>
          <w:tcPr>
            <w:tcW w:w="993" w:type="dxa"/>
            <w:vAlign w:val="center"/>
          </w:tcPr>
          <w:p w14:paraId="55FE9586"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研究员</w:t>
            </w:r>
          </w:p>
        </w:tc>
        <w:tc>
          <w:tcPr>
            <w:tcW w:w="1984" w:type="dxa"/>
            <w:vAlign w:val="center"/>
          </w:tcPr>
          <w:p w14:paraId="22BB1A29"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山西农业大学</w:t>
            </w:r>
          </w:p>
        </w:tc>
        <w:tc>
          <w:tcPr>
            <w:tcW w:w="3736" w:type="dxa"/>
            <w:vAlign w:val="center"/>
          </w:tcPr>
          <w:p w14:paraId="7EE7609F"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hint="eastAsia"/>
                <w:sz w:val="24"/>
                <w:szCs w:val="24"/>
              </w:rPr>
              <w:t>参与标准内容结构框架的制定和产业调研</w:t>
            </w:r>
            <w:r w:rsidR="004544C0">
              <w:rPr>
                <w:rFonts w:ascii="仿宋" w:eastAsia="仿宋" w:hAnsi="仿宋" w:hint="eastAsia"/>
                <w:sz w:val="24"/>
                <w:szCs w:val="24"/>
              </w:rPr>
              <w:t>。</w:t>
            </w:r>
          </w:p>
        </w:tc>
      </w:tr>
      <w:tr w:rsidR="00052C82" w14:paraId="256375B4" w14:textId="77777777" w:rsidTr="00D375B7">
        <w:tc>
          <w:tcPr>
            <w:tcW w:w="959" w:type="dxa"/>
            <w:vAlign w:val="center"/>
          </w:tcPr>
          <w:p w14:paraId="02E7EE12"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lastRenderedPageBreak/>
              <w:t>董志刚</w:t>
            </w:r>
          </w:p>
        </w:tc>
        <w:tc>
          <w:tcPr>
            <w:tcW w:w="850" w:type="dxa"/>
            <w:vAlign w:val="center"/>
          </w:tcPr>
          <w:p w14:paraId="16A4D38D"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男</w:t>
            </w:r>
          </w:p>
        </w:tc>
        <w:tc>
          <w:tcPr>
            <w:tcW w:w="993" w:type="dxa"/>
            <w:vAlign w:val="center"/>
          </w:tcPr>
          <w:p w14:paraId="4C5485BE"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研究员</w:t>
            </w:r>
          </w:p>
        </w:tc>
        <w:tc>
          <w:tcPr>
            <w:tcW w:w="1984" w:type="dxa"/>
            <w:vAlign w:val="center"/>
          </w:tcPr>
          <w:p w14:paraId="619B995F"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山西农业大学</w:t>
            </w:r>
          </w:p>
        </w:tc>
        <w:tc>
          <w:tcPr>
            <w:tcW w:w="3736" w:type="dxa"/>
            <w:vAlign w:val="center"/>
          </w:tcPr>
          <w:p w14:paraId="2957B910"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hint="eastAsia"/>
                <w:sz w:val="24"/>
                <w:szCs w:val="24"/>
              </w:rPr>
              <w:t>参与标准内容结构框架的制定和产业调研</w:t>
            </w:r>
            <w:r w:rsidR="004544C0">
              <w:rPr>
                <w:rFonts w:ascii="仿宋" w:eastAsia="仿宋" w:hAnsi="仿宋" w:hint="eastAsia"/>
                <w:sz w:val="24"/>
                <w:szCs w:val="24"/>
              </w:rPr>
              <w:t>。</w:t>
            </w:r>
          </w:p>
        </w:tc>
      </w:tr>
      <w:tr w:rsidR="00052C82" w14:paraId="7CCC38AD" w14:textId="77777777" w:rsidTr="00D375B7">
        <w:tc>
          <w:tcPr>
            <w:tcW w:w="959" w:type="dxa"/>
            <w:vAlign w:val="center"/>
          </w:tcPr>
          <w:p w14:paraId="73A73A87"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hint="eastAsia"/>
                <w:sz w:val="24"/>
                <w:szCs w:val="24"/>
              </w:rPr>
              <w:t>谭敏</w:t>
            </w:r>
          </w:p>
        </w:tc>
        <w:tc>
          <w:tcPr>
            <w:tcW w:w="850" w:type="dxa"/>
            <w:vAlign w:val="center"/>
          </w:tcPr>
          <w:p w14:paraId="717D3976"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hint="eastAsia"/>
                <w:sz w:val="24"/>
                <w:szCs w:val="24"/>
              </w:rPr>
              <w:t>女</w:t>
            </w:r>
          </w:p>
        </w:tc>
        <w:tc>
          <w:tcPr>
            <w:tcW w:w="993" w:type="dxa"/>
            <w:vAlign w:val="center"/>
          </w:tcPr>
          <w:p w14:paraId="6C125DC6"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助理研究员</w:t>
            </w:r>
          </w:p>
        </w:tc>
        <w:tc>
          <w:tcPr>
            <w:tcW w:w="1984" w:type="dxa"/>
            <w:vAlign w:val="center"/>
          </w:tcPr>
          <w:p w14:paraId="17A46327"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山西农业大学</w:t>
            </w:r>
          </w:p>
        </w:tc>
        <w:tc>
          <w:tcPr>
            <w:tcW w:w="3736" w:type="dxa"/>
            <w:vAlign w:val="center"/>
          </w:tcPr>
          <w:p w14:paraId="187C8A24"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参与标准修订稿、征求意见稿、送审稿的讨论和修改</w:t>
            </w:r>
            <w:r w:rsidRPr="00D375B7">
              <w:rPr>
                <w:rFonts w:ascii="仿宋" w:eastAsia="仿宋" w:hAnsi="仿宋" w:hint="eastAsia"/>
                <w:sz w:val="24"/>
                <w:szCs w:val="24"/>
              </w:rPr>
              <w:t>，</w:t>
            </w:r>
            <w:r w:rsidRPr="00D375B7">
              <w:rPr>
                <w:rFonts w:ascii="仿宋" w:eastAsia="仿宋" w:hAnsi="仿宋"/>
                <w:sz w:val="24"/>
                <w:szCs w:val="24"/>
              </w:rPr>
              <w:t>协助开展标准送审工作</w:t>
            </w:r>
            <w:r w:rsidRPr="00D375B7">
              <w:rPr>
                <w:rFonts w:ascii="仿宋" w:eastAsia="仿宋" w:hAnsi="仿宋" w:hint="eastAsia"/>
                <w:sz w:val="24"/>
                <w:szCs w:val="24"/>
              </w:rPr>
              <w:t>。</w:t>
            </w:r>
          </w:p>
        </w:tc>
      </w:tr>
      <w:tr w:rsidR="00052C82" w14:paraId="60BB137D" w14:textId="77777777" w:rsidTr="00D375B7">
        <w:tc>
          <w:tcPr>
            <w:tcW w:w="959" w:type="dxa"/>
            <w:vAlign w:val="center"/>
          </w:tcPr>
          <w:p w14:paraId="41A74E7E"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贺晋瑜</w:t>
            </w:r>
          </w:p>
        </w:tc>
        <w:tc>
          <w:tcPr>
            <w:tcW w:w="850" w:type="dxa"/>
            <w:vAlign w:val="center"/>
          </w:tcPr>
          <w:p w14:paraId="4A7B052D"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女</w:t>
            </w:r>
          </w:p>
        </w:tc>
        <w:tc>
          <w:tcPr>
            <w:tcW w:w="993" w:type="dxa"/>
            <w:vAlign w:val="center"/>
          </w:tcPr>
          <w:p w14:paraId="6C825B2C"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副研究员</w:t>
            </w:r>
          </w:p>
        </w:tc>
        <w:tc>
          <w:tcPr>
            <w:tcW w:w="1984" w:type="dxa"/>
            <w:vAlign w:val="center"/>
          </w:tcPr>
          <w:p w14:paraId="5FF0A04B"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山西农业大学</w:t>
            </w:r>
          </w:p>
        </w:tc>
        <w:tc>
          <w:tcPr>
            <w:tcW w:w="3736" w:type="dxa"/>
            <w:vAlign w:val="center"/>
          </w:tcPr>
          <w:p w14:paraId="2D423A15"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参与征求意见稿、送审稿的讨论和修改</w:t>
            </w:r>
            <w:r w:rsidRPr="00D375B7">
              <w:rPr>
                <w:rFonts w:ascii="仿宋" w:eastAsia="仿宋" w:hAnsi="仿宋" w:hint="eastAsia"/>
                <w:sz w:val="24"/>
                <w:szCs w:val="24"/>
              </w:rPr>
              <w:t>，</w:t>
            </w:r>
            <w:r w:rsidRPr="00D375B7">
              <w:rPr>
                <w:rFonts w:ascii="仿宋" w:eastAsia="仿宋" w:hAnsi="仿宋"/>
                <w:sz w:val="24"/>
                <w:szCs w:val="24"/>
              </w:rPr>
              <w:t>协助开展标准送审工作</w:t>
            </w:r>
            <w:r w:rsidRPr="00D375B7">
              <w:rPr>
                <w:rFonts w:ascii="仿宋" w:eastAsia="仿宋" w:hAnsi="仿宋" w:hint="eastAsia"/>
                <w:sz w:val="24"/>
                <w:szCs w:val="24"/>
              </w:rPr>
              <w:t>。</w:t>
            </w:r>
          </w:p>
        </w:tc>
      </w:tr>
      <w:tr w:rsidR="00052C82" w14:paraId="4AD18122" w14:textId="77777777" w:rsidTr="00D375B7">
        <w:tc>
          <w:tcPr>
            <w:tcW w:w="959" w:type="dxa"/>
            <w:vAlign w:val="center"/>
          </w:tcPr>
          <w:p w14:paraId="03E796C7"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hint="eastAsia"/>
                <w:sz w:val="24"/>
                <w:szCs w:val="24"/>
              </w:rPr>
              <w:t>朱悦</w:t>
            </w:r>
          </w:p>
        </w:tc>
        <w:tc>
          <w:tcPr>
            <w:tcW w:w="850" w:type="dxa"/>
            <w:vAlign w:val="center"/>
          </w:tcPr>
          <w:p w14:paraId="66900723"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女</w:t>
            </w:r>
          </w:p>
        </w:tc>
        <w:tc>
          <w:tcPr>
            <w:tcW w:w="993" w:type="dxa"/>
            <w:vAlign w:val="center"/>
          </w:tcPr>
          <w:p w14:paraId="3E6EC86B"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助理研究员</w:t>
            </w:r>
          </w:p>
        </w:tc>
        <w:tc>
          <w:tcPr>
            <w:tcW w:w="1984" w:type="dxa"/>
            <w:vAlign w:val="center"/>
          </w:tcPr>
          <w:p w14:paraId="3B0B90A1"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山西农业大学</w:t>
            </w:r>
          </w:p>
        </w:tc>
        <w:tc>
          <w:tcPr>
            <w:tcW w:w="3736" w:type="dxa"/>
            <w:vAlign w:val="center"/>
          </w:tcPr>
          <w:p w14:paraId="45B84F92"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参与征求意见稿、送审稿的讨论和修改</w:t>
            </w:r>
            <w:r w:rsidRPr="00D375B7">
              <w:rPr>
                <w:rFonts w:ascii="仿宋" w:eastAsia="仿宋" w:hAnsi="仿宋" w:hint="eastAsia"/>
                <w:sz w:val="24"/>
                <w:szCs w:val="24"/>
              </w:rPr>
              <w:t>，</w:t>
            </w:r>
            <w:r w:rsidRPr="00D375B7">
              <w:rPr>
                <w:rFonts w:ascii="仿宋" w:eastAsia="仿宋" w:hAnsi="仿宋"/>
                <w:sz w:val="24"/>
                <w:szCs w:val="24"/>
              </w:rPr>
              <w:t>协助开展标准送审工作</w:t>
            </w:r>
            <w:r w:rsidRPr="00D375B7">
              <w:rPr>
                <w:rFonts w:ascii="仿宋" w:eastAsia="仿宋" w:hAnsi="仿宋" w:hint="eastAsia"/>
                <w:sz w:val="24"/>
                <w:szCs w:val="24"/>
              </w:rPr>
              <w:t>。</w:t>
            </w:r>
          </w:p>
        </w:tc>
      </w:tr>
      <w:tr w:rsidR="00052C82" w14:paraId="15477AEB" w14:textId="77777777" w:rsidTr="00D375B7">
        <w:tc>
          <w:tcPr>
            <w:tcW w:w="959" w:type="dxa"/>
            <w:vAlign w:val="center"/>
          </w:tcPr>
          <w:p w14:paraId="6253E12C"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hint="eastAsia"/>
                <w:sz w:val="24"/>
                <w:szCs w:val="24"/>
              </w:rPr>
              <w:t>李洁</w:t>
            </w:r>
          </w:p>
        </w:tc>
        <w:tc>
          <w:tcPr>
            <w:tcW w:w="850" w:type="dxa"/>
            <w:vAlign w:val="center"/>
          </w:tcPr>
          <w:p w14:paraId="46F23D6F"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hint="eastAsia"/>
                <w:sz w:val="24"/>
                <w:szCs w:val="24"/>
              </w:rPr>
              <w:t>女</w:t>
            </w:r>
          </w:p>
        </w:tc>
        <w:tc>
          <w:tcPr>
            <w:tcW w:w="993" w:type="dxa"/>
            <w:vAlign w:val="center"/>
          </w:tcPr>
          <w:p w14:paraId="562BAD1B"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hint="eastAsia"/>
                <w:sz w:val="24"/>
                <w:szCs w:val="24"/>
              </w:rPr>
              <w:t>教授</w:t>
            </w:r>
          </w:p>
        </w:tc>
        <w:tc>
          <w:tcPr>
            <w:tcW w:w="1984" w:type="dxa"/>
            <w:vAlign w:val="center"/>
          </w:tcPr>
          <w:p w14:paraId="649CC038"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山西农业大学</w:t>
            </w:r>
          </w:p>
        </w:tc>
        <w:tc>
          <w:tcPr>
            <w:tcW w:w="3736" w:type="dxa"/>
            <w:vAlign w:val="center"/>
          </w:tcPr>
          <w:p w14:paraId="6C871542"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参与征求意见稿、送审稿的讨论和修改</w:t>
            </w:r>
            <w:r w:rsidRPr="00D375B7">
              <w:rPr>
                <w:rFonts w:ascii="仿宋" w:eastAsia="仿宋" w:hAnsi="仿宋" w:hint="eastAsia"/>
                <w:sz w:val="24"/>
                <w:szCs w:val="24"/>
              </w:rPr>
              <w:t>，</w:t>
            </w:r>
            <w:r w:rsidRPr="00D375B7">
              <w:rPr>
                <w:rFonts w:ascii="仿宋" w:eastAsia="仿宋" w:hAnsi="仿宋"/>
                <w:sz w:val="24"/>
                <w:szCs w:val="24"/>
              </w:rPr>
              <w:t>协助开展标准送审工作</w:t>
            </w:r>
            <w:r w:rsidRPr="00D375B7">
              <w:rPr>
                <w:rFonts w:ascii="仿宋" w:eastAsia="仿宋" w:hAnsi="仿宋" w:hint="eastAsia"/>
                <w:sz w:val="24"/>
                <w:szCs w:val="24"/>
              </w:rPr>
              <w:t>。</w:t>
            </w:r>
          </w:p>
        </w:tc>
      </w:tr>
      <w:tr w:rsidR="00052C82" w14:paraId="6E34BACB" w14:textId="77777777" w:rsidTr="00D375B7">
        <w:tc>
          <w:tcPr>
            <w:tcW w:w="959" w:type="dxa"/>
            <w:vAlign w:val="center"/>
          </w:tcPr>
          <w:p w14:paraId="7243393F"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hint="eastAsia"/>
                <w:sz w:val="24"/>
                <w:szCs w:val="24"/>
              </w:rPr>
              <w:t>郭雯岩</w:t>
            </w:r>
          </w:p>
        </w:tc>
        <w:tc>
          <w:tcPr>
            <w:tcW w:w="850" w:type="dxa"/>
            <w:vAlign w:val="center"/>
          </w:tcPr>
          <w:p w14:paraId="17F828B7"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hint="eastAsia"/>
                <w:sz w:val="24"/>
                <w:szCs w:val="24"/>
              </w:rPr>
              <w:t>女</w:t>
            </w:r>
          </w:p>
        </w:tc>
        <w:tc>
          <w:tcPr>
            <w:tcW w:w="993" w:type="dxa"/>
            <w:vAlign w:val="center"/>
          </w:tcPr>
          <w:p w14:paraId="263EADA7"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hint="eastAsia"/>
                <w:sz w:val="24"/>
                <w:szCs w:val="24"/>
              </w:rPr>
              <w:t>助理农艺师</w:t>
            </w:r>
          </w:p>
        </w:tc>
        <w:tc>
          <w:tcPr>
            <w:tcW w:w="1984" w:type="dxa"/>
            <w:vAlign w:val="center"/>
          </w:tcPr>
          <w:p w14:paraId="4D98A9D9"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hint="eastAsia"/>
                <w:sz w:val="24"/>
                <w:szCs w:val="24"/>
              </w:rPr>
              <w:t>曲沃县智慧菜谷发展服务中心</w:t>
            </w:r>
          </w:p>
        </w:tc>
        <w:tc>
          <w:tcPr>
            <w:tcW w:w="3736" w:type="dxa"/>
            <w:vAlign w:val="center"/>
          </w:tcPr>
          <w:p w14:paraId="74B8BCED" w14:textId="77777777" w:rsidR="00052C82" w:rsidRPr="00D375B7" w:rsidRDefault="00052C82" w:rsidP="00D375B7">
            <w:pPr>
              <w:adjustRightInd w:val="0"/>
              <w:snapToGrid w:val="0"/>
              <w:spacing w:line="240" w:lineRule="atLeast"/>
              <w:ind w:right="17"/>
              <w:jc w:val="center"/>
              <w:rPr>
                <w:rFonts w:ascii="仿宋" w:eastAsia="仿宋" w:hAnsi="仿宋" w:hint="eastAsia"/>
                <w:sz w:val="24"/>
                <w:szCs w:val="24"/>
              </w:rPr>
            </w:pPr>
            <w:r w:rsidRPr="00D375B7">
              <w:rPr>
                <w:rFonts w:ascii="仿宋" w:eastAsia="仿宋" w:hAnsi="仿宋"/>
                <w:sz w:val="24"/>
                <w:szCs w:val="24"/>
              </w:rPr>
              <w:t>参与征求意见稿、送审稿的讨论和修改</w:t>
            </w:r>
            <w:r w:rsidRPr="00D375B7">
              <w:rPr>
                <w:rFonts w:ascii="仿宋" w:eastAsia="仿宋" w:hAnsi="仿宋" w:hint="eastAsia"/>
                <w:sz w:val="24"/>
                <w:szCs w:val="24"/>
              </w:rPr>
              <w:t>，</w:t>
            </w:r>
            <w:r w:rsidRPr="00D375B7">
              <w:rPr>
                <w:rFonts w:ascii="仿宋" w:eastAsia="仿宋" w:hAnsi="仿宋"/>
                <w:sz w:val="24"/>
                <w:szCs w:val="24"/>
              </w:rPr>
              <w:t>协助开展标准送审工作</w:t>
            </w:r>
            <w:r w:rsidRPr="00D375B7">
              <w:rPr>
                <w:rFonts w:ascii="仿宋" w:eastAsia="仿宋" w:hAnsi="仿宋" w:hint="eastAsia"/>
                <w:sz w:val="24"/>
                <w:szCs w:val="24"/>
              </w:rPr>
              <w:t>。</w:t>
            </w:r>
          </w:p>
        </w:tc>
      </w:tr>
    </w:tbl>
    <w:p w14:paraId="77EEF0C2" w14:textId="77777777" w:rsidR="00D375B7" w:rsidRDefault="00D375B7" w:rsidP="00D375B7">
      <w:pPr>
        <w:spacing w:line="360" w:lineRule="auto"/>
        <w:ind w:firstLineChars="200" w:firstLine="480"/>
        <w:outlineLvl w:val="0"/>
        <w:rPr>
          <w:rFonts w:ascii="楷体" w:eastAsia="楷体" w:hAnsi="楷体" w:cs="Courier New" w:hint="eastAsia"/>
          <w:sz w:val="28"/>
          <w:szCs w:val="28"/>
        </w:rPr>
      </w:pPr>
      <w:r>
        <w:rPr>
          <w:rFonts w:ascii="黑体" w:eastAsia="黑体"/>
          <w:sz w:val="24"/>
        </w:rPr>
        <w:t>二、</w:t>
      </w:r>
      <w:r>
        <w:rPr>
          <w:rFonts w:ascii="黑体" w:eastAsia="黑体" w:hint="eastAsia"/>
          <w:sz w:val="24"/>
        </w:rPr>
        <w:t>修</w:t>
      </w:r>
      <w:r>
        <w:rPr>
          <w:rFonts w:ascii="黑体" w:eastAsia="黑体"/>
          <w:sz w:val="24"/>
        </w:rPr>
        <w:t>订标准的必要性和意义</w:t>
      </w:r>
    </w:p>
    <w:p w14:paraId="24973BCA" w14:textId="77777777" w:rsidR="00052C82" w:rsidRPr="00D375B7" w:rsidRDefault="00052C82" w:rsidP="00D375B7">
      <w:pPr>
        <w:spacing w:line="360" w:lineRule="auto"/>
        <w:ind w:firstLineChars="200" w:firstLine="480"/>
        <w:rPr>
          <w:rFonts w:ascii="仿宋" w:eastAsia="仿宋" w:hAnsi="仿宋" w:hint="eastAsia"/>
          <w:sz w:val="24"/>
          <w:szCs w:val="24"/>
        </w:rPr>
      </w:pPr>
      <w:r w:rsidRPr="00D375B7">
        <w:rPr>
          <w:rFonts w:ascii="仿宋" w:eastAsia="仿宋" w:hAnsi="仿宋" w:hint="eastAsia"/>
          <w:sz w:val="24"/>
          <w:szCs w:val="24"/>
        </w:rPr>
        <w:t>山西省地处黄土高原，是华北、西北地区的交界省份，其气候具有典型西北地区的气候特征，光照热量充足，适于不同成熟期葡萄生长发育。我省临汾部分高海拔的丘陵山地，尤其是中部至忻州、原平、定襄以南地区，具有发展酿酒葡萄、葡萄酒产业得天独厚的立地气候条件。优质酿酒葡萄与葡萄酒的生产，与立地条件、气候因素密切相关，同时，先进的栽培技术也起着非常关键性作用。</w:t>
      </w:r>
    </w:p>
    <w:p w14:paraId="58DD6ADB" w14:textId="77777777" w:rsidR="00052C82" w:rsidRPr="00D375B7" w:rsidRDefault="00052C82" w:rsidP="00D375B7">
      <w:pPr>
        <w:spacing w:line="360" w:lineRule="auto"/>
        <w:ind w:firstLineChars="200" w:firstLine="480"/>
        <w:rPr>
          <w:rFonts w:ascii="仿宋" w:eastAsia="仿宋" w:hAnsi="仿宋" w:hint="eastAsia"/>
          <w:sz w:val="24"/>
          <w:szCs w:val="24"/>
        </w:rPr>
      </w:pPr>
      <w:r w:rsidRPr="00D375B7">
        <w:rPr>
          <w:rFonts w:ascii="仿宋" w:eastAsia="仿宋" w:hAnsi="仿宋" w:hint="eastAsia"/>
          <w:sz w:val="24"/>
          <w:szCs w:val="24"/>
        </w:rPr>
        <w:t>目前，山西省酿酒葡萄栽培面积2万亩左右，主要分布在临汾、运城、晋中、吕梁等市，近年来，随着山西省地方标准《酿酒葡萄栽培技术规程》的发布与实施，国家葡萄产业技术体系优质、高效栽培关键技术与集成技术的推广示范，我省酿酒葡萄栽培标准化、省力化、机械化水平明显提升，山西产区葡萄酒品质特征日益突出，广受国内外市场消费者好评。</w:t>
      </w:r>
    </w:p>
    <w:p w14:paraId="41592F6C" w14:textId="77777777" w:rsidR="00052C82" w:rsidRPr="00D375B7" w:rsidRDefault="00052C82" w:rsidP="00D375B7">
      <w:pPr>
        <w:spacing w:line="360" w:lineRule="auto"/>
        <w:ind w:firstLineChars="200" w:firstLine="480"/>
        <w:rPr>
          <w:rFonts w:ascii="仿宋" w:eastAsia="仿宋" w:hAnsi="仿宋" w:hint="eastAsia"/>
          <w:sz w:val="24"/>
          <w:szCs w:val="24"/>
        </w:rPr>
      </w:pPr>
      <w:r w:rsidRPr="00D375B7">
        <w:rPr>
          <w:rFonts w:ascii="仿宋" w:eastAsia="仿宋" w:hAnsi="仿宋" w:hint="eastAsia"/>
          <w:sz w:val="24"/>
          <w:szCs w:val="24"/>
        </w:rPr>
        <w:t xml:space="preserve">按照“关于废止《微波和超短波通信设备辐射安全要求》等396项强制性国家标准的公告”（国家标准公告 </w:t>
      </w:r>
      <w:r w:rsidRPr="00D375B7">
        <w:rPr>
          <w:rFonts w:ascii="仿宋" w:eastAsia="仿宋" w:hAnsi="仿宋"/>
          <w:sz w:val="24"/>
          <w:szCs w:val="24"/>
        </w:rPr>
        <w:t>2017</w:t>
      </w:r>
      <w:r w:rsidRPr="00D375B7">
        <w:rPr>
          <w:rFonts w:ascii="仿宋" w:eastAsia="仿宋" w:hAnsi="仿宋" w:hint="eastAsia"/>
          <w:sz w:val="24"/>
          <w:szCs w:val="24"/>
        </w:rPr>
        <w:t>年第6号）、“关于2022年度省级地方标准复审结论公告”</w:t>
      </w:r>
      <w:r w:rsidRPr="00D375B7">
        <w:rPr>
          <w:rFonts w:ascii="仿宋" w:eastAsia="仿宋" w:hAnsi="仿宋"/>
          <w:sz w:val="24"/>
          <w:szCs w:val="24"/>
        </w:rPr>
        <w:t>（</w:t>
      </w:r>
      <w:r w:rsidRPr="00D375B7">
        <w:rPr>
          <w:rFonts w:ascii="仿宋" w:eastAsia="仿宋" w:hAnsi="仿宋" w:hint="eastAsia"/>
          <w:sz w:val="24"/>
          <w:szCs w:val="24"/>
        </w:rPr>
        <w:t>山西省地方标准公告2</w:t>
      </w:r>
      <w:r w:rsidRPr="00D375B7">
        <w:rPr>
          <w:rFonts w:ascii="仿宋" w:eastAsia="仿宋" w:hAnsi="仿宋"/>
          <w:sz w:val="24"/>
          <w:szCs w:val="24"/>
        </w:rPr>
        <w:t>022</w:t>
      </w:r>
      <w:r w:rsidRPr="00D375B7">
        <w:rPr>
          <w:rFonts w:ascii="仿宋" w:eastAsia="仿宋" w:hAnsi="仿宋" w:hint="eastAsia"/>
          <w:sz w:val="24"/>
          <w:szCs w:val="24"/>
        </w:rPr>
        <w:t>年第2</w:t>
      </w:r>
      <w:r w:rsidRPr="00D375B7">
        <w:rPr>
          <w:rFonts w:ascii="仿宋" w:eastAsia="仿宋" w:hAnsi="仿宋"/>
          <w:sz w:val="24"/>
          <w:szCs w:val="24"/>
        </w:rPr>
        <w:t>0号）</w:t>
      </w:r>
      <w:r w:rsidRPr="00D375B7">
        <w:rPr>
          <w:rFonts w:ascii="仿宋" w:eastAsia="仿宋" w:hAnsi="仿宋" w:hint="eastAsia"/>
          <w:sz w:val="24"/>
          <w:szCs w:val="24"/>
        </w:rPr>
        <w:t>指示，《酿酒葡萄栽培技术规程》（D</w:t>
      </w:r>
      <w:r w:rsidRPr="00D375B7">
        <w:rPr>
          <w:rFonts w:ascii="仿宋" w:eastAsia="仿宋" w:hAnsi="仿宋"/>
          <w:sz w:val="24"/>
          <w:szCs w:val="24"/>
        </w:rPr>
        <w:t>B14/T 1363-2017</w:t>
      </w:r>
      <w:r w:rsidRPr="00D375B7">
        <w:rPr>
          <w:rFonts w:ascii="仿宋" w:eastAsia="仿宋" w:hAnsi="仿宋" w:hint="eastAsia"/>
          <w:sz w:val="24"/>
          <w:szCs w:val="24"/>
        </w:rPr>
        <w:t>）规范性引用文件“</w:t>
      </w:r>
      <w:r w:rsidRPr="00D375B7">
        <w:rPr>
          <w:rFonts w:ascii="仿宋" w:eastAsia="仿宋" w:hAnsi="仿宋"/>
          <w:sz w:val="24"/>
          <w:szCs w:val="24"/>
        </w:rPr>
        <w:t>GB 4285 农药安全使用标准</w:t>
      </w:r>
      <w:r w:rsidRPr="00D375B7">
        <w:rPr>
          <w:rFonts w:ascii="仿宋" w:eastAsia="仿宋" w:hAnsi="仿宋" w:hint="eastAsia"/>
          <w:sz w:val="24"/>
          <w:szCs w:val="24"/>
        </w:rPr>
        <w:t>”已废止、“DB 14/T 932-2014 红地球葡萄主要病虫害防控技术规程”须要修订，同时，随着国家葡萄产业技术体系优质、高效栽培关键技术的持续凝练，酿酒葡萄整形修剪技术日益更新，例如水平龙干末端部位结果母枝管理、新梢管理、葡萄园农药规范等，按照客观、规范、科学、具体、适用的原则，有必要对山西省地方标准《酿酒葡萄栽培技术规程》（D</w:t>
      </w:r>
      <w:r w:rsidRPr="00D375B7">
        <w:rPr>
          <w:rFonts w:ascii="仿宋" w:eastAsia="仿宋" w:hAnsi="仿宋"/>
          <w:sz w:val="24"/>
          <w:szCs w:val="24"/>
        </w:rPr>
        <w:t>B14/T 1363-2017</w:t>
      </w:r>
      <w:r w:rsidRPr="00D375B7">
        <w:rPr>
          <w:rFonts w:ascii="仿宋" w:eastAsia="仿宋" w:hAnsi="仿宋" w:hint="eastAsia"/>
          <w:sz w:val="24"/>
          <w:szCs w:val="24"/>
        </w:rPr>
        <w:t>）进行认真修订，充分体现其技术先进性、经济适用性，</w:t>
      </w:r>
      <w:r w:rsidRPr="00D375B7">
        <w:rPr>
          <w:rFonts w:ascii="仿宋" w:eastAsia="仿宋" w:hAnsi="仿宋"/>
          <w:sz w:val="24"/>
          <w:szCs w:val="24"/>
        </w:rPr>
        <w:t>指导生产者更</w:t>
      </w:r>
      <w:r w:rsidRPr="00D375B7">
        <w:rPr>
          <w:rFonts w:ascii="仿宋" w:eastAsia="仿宋" w:hAnsi="仿宋" w:hint="eastAsia"/>
          <w:sz w:val="24"/>
          <w:szCs w:val="24"/>
        </w:rPr>
        <w:t>加科学、</w:t>
      </w:r>
      <w:r w:rsidRPr="00D375B7">
        <w:rPr>
          <w:rFonts w:ascii="仿宋" w:eastAsia="仿宋" w:hAnsi="仿宋"/>
          <w:sz w:val="24"/>
          <w:szCs w:val="24"/>
        </w:rPr>
        <w:t>高效</w:t>
      </w:r>
      <w:r w:rsidRPr="00D375B7">
        <w:rPr>
          <w:rFonts w:ascii="仿宋" w:eastAsia="仿宋" w:hAnsi="仿宋" w:hint="eastAsia"/>
          <w:sz w:val="24"/>
          <w:szCs w:val="24"/>
        </w:rPr>
        <w:t>开展酿酒葡萄生产</w:t>
      </w:r>
      <w:r w:rsidRPr="00D375B7">
        <w:rPr>
          <w:rFonts w:ascii="仿宋" w:eastAsia="仿宋" w:hAnsi="仿宋" w:hint="eastAsia"/>
          <w:sz w:val="24"/>
          <w:szCs w:val="24"/>
        </w:rPr>
        <w:lastRenderedPageBreak/>
        <w:t>管理，保障我省酿酒葡萄、葡萄酒产业持续、高效、绿色、健康发展</w:t>
      </w:r>
      <w:r w:rsidRPr="00D375B7">
        <w:rPr>
          <w:rFonts w:ascii="仿宋" w:eastAsia="仿宋" w:hAnsi="仿宋"/>
          <w:sz w:val="24"/>
          <w:szCs w:val="24"/>
        </w:rPr>
        <w:t>。</w:t>
      </w:r>
    </w:p>
    <w:p w14:paraId="157D103D" w14:textId="77777777" w:rsidR="00D375B7" w:rsidRDefault="00D375B7" w:rsidP="00D375B7">
      <w:pPr>
        <w:spacing w:line="360" w:lineRule="auto"/>
        <w:ind w:firstLineChars="200" w:firstLine="480"/>
        <w:outlineLvl w:val="0"/>
        <w:rPr>
          <w:rFonts w:ascii="黑体" w:eastAsia="黑体"/>
          <w:sz w:val="24"/>
        </w:rPr>
      </w:pPr>
      <w:r>
        <w:rPr>
          <w:rFonts w:ascii="黑体" w:eastAsia="黑体"/>
          <w:sz w:val="24"/>
        </w:rPr>
        <w:t>三、主要</w:t>
      </w:r>
      <w:r>
        <w:rPr>
          <w:rFonts w:ascii="黑体" w:eastAsia="黑体" w:hint="eastAsia"/>
          <w:sz w:val="24"/>
        </w:rPr>
        <w:t>修订</w:t>
      </w:r>
      <w:r>
        <w:rPr>
          <w:rFonts w:ascii="黑体" w:eastAsia="黑体"/>
          <w:sz w:val="24"/>
        </w:rPr>
        <w:t>工作过程</w:t>
      </w:r>
    </w:p>
    <w:p w14:paraId="79E4AB01" w14:textId="77777777" w:rsidR="00D375B7" w:rsidRPr="00D375B7" w:rsidRDefault="00D375B7" w:rsidP="00D375B7">
      <w:pPr>
        <w:spacing w:line="400" w:lineRule="exact"/>
        <w:ind w:firstLineChars="200" w:firstLine="480"/>
        <w:rPr>
          <w:rFonts w:eastAsia="仿宋_GB2312"/>
          <w:bCs/>
          <w:sz w:val="24"/>
        </w:rPr>
      </w:pPr>
      <w:r>
        <w:rPr>
          <w:rFonts w:eastAsia="仿宋_GB2312" w:hint="eastAsia"/>
          <w:bCs/>
          <w:sz w:val="24"/>
        </w:rPr>
        <w:t>1</w:t>
      </w:r>
      <w:r>
        <w:rPr>
          <w:rFonts w:eastAsia="仿宋_GB2312" w:hint="eastAsia"/>
          <w:bCs/>
          <w:sz w:val="24"/>
        </w:rPr>
        <w:t>、成立标准修订工作组</w:t>
      </w:r>
    </w:p>
    <w:p w14:paraId="54814411" w14:textId="77777777" w:rsidR="00052C82" w:rsidRPr="00D375B7" w:rsidRDefault="00052C82" w:rsidP="00D375B7">
      <w:pPr>
        <w:spacing w:line="360" w:lineRule="auto"/>
        <w:ind w:right="17" w:firstLineChars="200" w:firstLine="480"/>
        <w:rPr>
          <w:rFonts w:eastAsia="仿宋_GB2312"/>
          <w:bCs/>
          <w:sz w:val="24"/>
        </w:rPr>
      </w:pPr>
      <w:r w:rsidRPr="00D375B7">
        <w:rPr>
          <w:rFonts w:eastAsia="仿宋_GB2312"/>
          <w:bCs/>
          <w:sz w:val="24"/>
        </w:rPr>
        <w:t>2023</w:t>
      </w:r>
      <w:r w:rsidRPr="00D375B7">
        <w:rPr>
          <w:rFonts w:eastAsia="仿宋_GB2312"/>
          <w:bCs/>
          <w:sz w:val="24"/>
        </w:rPr>
        <w:t>年</w:t>
      </w:r>
      <w:r w:rsidRPr="00D375B7">
        <w:rPr>
          <w:rFonts w:eastAsia="仿宋_GB2312"/>
          <w:bCs/>
          <w:sz w:val="24"/>
        </w:rPr>
        <w:t>6</w:t>
      </w:r>
      <w:r w:rsidRPr="00D375B7">
        <w:rPr>
          <w:rFonts w:eastAsia="仿宋_GB2312"/>
          <w:bCs/>
          <w:sz w:val="24"/>
        </w:rPr>
        <w:t>月</w:t>
      </w:r>
      <w:r w:rsidRPr="00D375B7">
        <w:rPr>
          <w:rFonts w:eastAsia="仿宋_GB2312" w:hint="eastAsia"/>
          <w:bCs/>
          <w:sz w:val="24"/>
        </w:rPr>
        <w:t>成立《酿酒葡萄栽培技术规程》标准修订工作组。工作组以山西农业大学果树研究所葡萄种质创制与利用创新团队为主，增加了山西如燕酒庄有限公司、山西农业大学林学院、曲沃县智慧菜谷发展服务中心。组长：王敏；副组长：黄丽萍；成员：荀志丽、刘政海、赵旗峰、王恢、马小河、董志刚、谭敏、贺晋瑜、朱悦、李洁、郭雯岩。</w:t>
      </w:r>
    </w:p>
    <w:p w14:paraId="7E1D2001" w14:textId="77777777" w:rsidR="00D375B7" w:rsidRDefault="00D375B7" w:rsidP="00D375B7">
      <w:pPr>
        <w:spacing w:line="400" w:lineRule="exact"/>
        <w:ind w:firstLineChars="200" w:firstLine="480"/>
        <w:rPr>
          <w:rFonts w:eastAsia="仿宋_GB2312"/>
          <w:bCs/>
          <w:sz w:val="24"/>
        </w:rPr>
      </w:pPr>
      <w:r>
        <w:rPr>
          <w:rFonts w:eastAsia="仿宋_GB2312" w:hint="eastAsia"/>
          <w:bCs/>
          <w:sz w:val="24"/>
        </w:rPr>
        <w:t>2</w:t>
      </w:r>
      <w:r>
        <w:rPr>
          <w:rFonts w:eastAsia="仿宋_GB2312" w:hint="eastAsia"/>
          <w:bCs/>
          <w:sz w:val="24"/>
        </w:rPr>
        <w:t>、调研考察</w:t>
      </w:r>
    </w:p>
    <w:p w14:paraId="3E61D2C8" w14:textId="77777777" w:rsidR="006F748D" w:rsidRPr="006F748D" w:rsidRDefault="00052C82" w:rsidP="006F748D">
      <w:pPr>
        <w:spacing w:line="360" w:lineRule="auto"/>
        <w:ind w:right="17" w:firstLineChars="200" w:firstLine="480"/>
        <w:rPr>
          <w:rFonts w:eastAsia="仿宋_GB2312"/>
          <w:bCs/>
          <w:sz w:val="24"/>
        </w:rPr>
      </w:pPr>
      <w:r w:rsidRPr="006F748D">
        <w:rPr>
          <w:rFonts w:eastAsia="仿宋_GB2312" w:hint="eastAsia"/>
          <w:bCs/>
          <w:sz w:val="24"/>
        </w:rPr>
        <w:t>标准</w:t>
      </w:r>
      <w:r w:rsidR="006F748D" w:rsidRPr="006F748D">
        <w:rPr>
          <w:rFonts w:eastAsia="仿宋_GB2312" w:hint="eastAsia"/>
          <w:bCs/>
          <w:sz w:val="24"/>
        </w:rPr>
        <w:t>修订立项后，标准工作</w:t>
      </w:r>
      <w:r w:rsidRPr="006F748D">
        <w:rPr>
          <w:rFonts w:eastAsia="仿宋_GB2312" w:hint="eastAsia"/>
          <w:bCs/>
          <w:sz w:val="24"/>
        </w:rPr>
        <w:t>组先后前往临汾市乡宁县、襄汾县、运城市夏县、晋中市太谷区、太原市清徐县等葡萄主产区，山西戎子酒庄有限公司、山西尧京酒业有限公司、山西格瑞特酒业有限公司等葡萄酒企业开展广泛调研，并在国家葡萄产业技术体系太谷综合示范县戎子酒庄酿酒葡萄基地开展了酿酒葡萄提质增效栽培关键技术试验示范。</w:t>
      </w:r>
    </w:p>
    <w:p w14:paraId="49E0056B" w14:textId="77777777" w:rsidR="006F748D" w:rsidRDefault="006F748D" w:rsidP="006F748D">
      <w:pPr>
        <w:spacing w:line="360" w:lineRule="auto"/>
        <w:ind w:right="17" w:firstLineChars="200" w:firstLine="480"/>
        <w:rPr>
          <w:rFonts w:eastAsia="仿宋_GB2312"/>
          <w:bCs/>
          <w:sz w:val="24"/>
        </w:rPr>
      </w:pPr>
      <w:r>
        <w:rPr>
          <w:rFonts w:eastAsia="仿宋_GB2312" w:hint="eastAsia"/>
          <w:bCs/>
          <w:sz w:val="24"/>
        </w:rPr>
        <w:t>3</w:t>
      </w:r>
      <w:r>
        <w:rPr>
          <w:rFonts w:eastAsia="仿宋_GB2312" w:hint="eastAsia"/>
          <w:bCs/>
          <w:sz w:val="24"/>
        </w:rPr>
        <w:t>、收集资料</w:t>
      </w:r>
    </w:p>
    <w:p w14:paraId="323CADA4" w14:textId="77777777" w:rsidR="006F748D" w:rsidRPr="006F748D" w:rsidRDefault="006F748D" w:rsidP="006F748D">
      <w:pPr>
        <w:spacing w:line="360" w:lineRule="auto"/>
        <w:ind w:right="17" w:firstLineChars="200" w:firstLine="480"/>
        <w:rPr>
          <w:rFonts w:eastAsia="仿宋_GB2312"/>
          <w:bCs/>
          <w:sz w:val="24"/>
        </w:rPr>
      </w:pPr>
      <w:r w:rsidRPr="006F748D">
        <w:rPr>
          <w:rFonts w:eastAsia="仿宋_GB2312" w:hint="eastAsia"/>
          <w:bCs/>
          <w:sz w:val="24"/>
        </w:rPr>
        <w:t>一是对标准文本起草格式和写作要求</w:t>
      </w:r>
      <w:r w:rsidRPr="006F748D">
        <w:rPr>
          <w:rFonts w:eastAsia="仿宋_GB2312"/>
          <w:bCs/>
          <w:sz w:val="24"/>
        </w:rPr>
        <w:t>GB/T 1.1-2020</w:t>
      </w:r>
      <w:r>
        <w:rPr>
          <w:rFonts w:eastAsia="仿宋_GB2312"/>
          <w:bCs/>
          <w:sz w:val="24"/>
        </w:rPr>
        <w:t>进行学习，为本规程的规范写作打下</w:t>
      </w:r>
      <w:r w:rsidRPr="006F748D">
        <w:rPr>
          <w:rFonts w:eastAsia="仿宋_GB2312"/>
          <w:bCs/>
          <w:sz w:val="24"/>
        </w:rPr>
        <w:t>基础；二是查阅国家和</w:t>
      </w:r>
      <w:r>
        <w:rPr>
          <w:rFonts w:eastAsia="仿宋_GB2312" w:hint="eastAsia"/>
          <w:bCs/>
          <w:sz w:val="24"/>
        </w:rPr>
        <w:t>行业</w:t>
      </w:r>
      <w:r w:rsidRPr="006F748D">
        <w:rPr>
          <w:rFonts w:eastAsia="仿宋_GB2312" w:hint="eastAsia"/>
          <w:bCs/>
          <w:sz w:val="24"/>
        </w:rPr>
        <w:t>酿酒</w:t>
      </w:r>
      <w:r w:rsidRPr="006F748D">
        <w:rPr>
          <w:rFonts w:eastAsia="仿宋_GB2312"/>
          <w:bCs/>
          <w:sz w:val="24"/>
        </w:rPr>
        <w:t>葡萄相关标准，并对</w:t>
      </w:r>
      <w:bookmarkStart w:id="0" w:name="_Hlk138624283"/>
      <w:r w:rsidRPr="006F748D">
        <w:rPr>
          <w:rFonts w:eastAsia="仿宋_GB2312"/>
          <w:bCs/>
          <w:sz w:val="24"/>
        </w:rPr>
        <w:t>GB/T 8321</w:t>
      </w:r>
      <w:r w:rsidRPr="006F748D">
        <w:rPr>
          <w:rFonts w:eastAsia="仿宋_GB2312" w:hint="eastAsia"/>
          <w:bCs/>
          <w:sz w:val="24"/>
        </w:rPr>
        <w:t>（所有部分）、</w:t>
      </w:r>
      <w:r w:rsidRPr="006F748D">
        <w:rPr>
          <w:rFonts w:eastAsia="仿宋_GB2312"/>
          <w:bCs/>
          <w:sz w:val="24"/>
        </w:rPr>
        <w:t>NY 469</w:t>
      </w:r>
      <w:r w:rsidRPr="006F748D">
        <w:rPr>
          <w:rFonts w:eastAsia="仿宋_GB2312" w:hint="eastAsia"/>
          <w:bCs/>
          <w:sz w:val="24"/>
        </w:rPr>
        <w:t>、</w:t>
      </w:r>
      <w:r w:rsidRPr="006F748D">
        <w:rPr>
          <w:rFonts w:eastAsia="仿宋_GB2312"/>
          <w:bCs/>
          <w:sz w:val="24"/>
        </w:rPr>
        <w:t xml:space="preserve">NY/T </w:t>
      </w:r>
      <w:bookmarkEnd w:id="0"/>
      <w:r w:rsidRPr="006F748D">
        <w:rPr>
          <w:rFonts w:eastAsia="仿宋_GB2312"/>
          <w:bCs/>
          <w:sz w:val="24"/>
        </w:rPr>
        <w:t>857-2004</w:t>
      </w:r>
      <w:r w:rsidRPr="006F748D">
        <w:rPr>
          <w:rFonts w:eastAsia="仿宋_GB2312"/>
          <w:bCs/>
          <w:sz w:val="24"/>
        </w:rPr>
        <w:t>、</w:t>
      </w:r>
      <w:r w:rsidRPr="006F748D">
        <w:rPr>
          <w:rFonts w:eastAsia="仿宋_GB2312"/>
          <w:bCs/>
          <w:sz w:val="24"/>
        </w:rPr>
        <w:t>NY/T 2682-2015</w:t>
      </w:r>
      <w:r>
        <w:rPr>
          <w:rFonts w:eastAsia="仿宋_GB2312"/>
          <w:bCs/>
          <w:sz w:val="24"/>
        </w:rPr>
        <w:t>进行</w:t>
      </w:r>
      <w:r w:rsidRPr="006F748D">
        <w:rPr>
          <w:rFonts w:eastAsia="仿宋_GB2312"/>
          <w:bCs/>
          <w:sz w:val="24"/>
        </w:rPr>
        <w:t>学习，为标准规范制定和引用打下了基础</w:t>
      </w:r>
      <w:r w:rsidRPr="006F748D">
        <w:rPr>
          <w:rFonts w:eastAsia="仿宋_GB2312" w:hint="eastAsia"/>
          <w:bCs/>
          <w:sz w:val="24"/>
        </w:rPr>
        <w:t>；</w:t>
      </w:r>
      <w:r w:rsidRPr="006F748D">
        <w:rPr>
          <w:rFonts w:eastAsia="仿宋_GB2312"/>
          <w:bCs/>
          <w:sz w:val="24"/>
        </w:rPr>
        <w:t>三是围绕</w:t>
      </w:r>
      <w:r w:rsidRPr="006F748D">
        <w:rPr>
          <w:rFonts w:eastAsia="仿宋_GB2312" w:hint="eastAsia"/>
          <w:bCs/>
          <w:sz w:val="24"/>
        </w:rPr>
        <w:t>酿酒葡萄栽培查阅大量文献，为本次</w:t>
      </w:r>
      <w:r w:rsidR="001C1A5A">
        <w:rPr>
          <w:rFonts w:eastAsia="仿宋_GB2312" w:hint="eastAsia"/>
          <w:bCs/>
          <w:sz w:val="24"/>
        </w:rPr>
        <w:t>标准</w:t>
      </w:r>
      <w:r w:rsidRPr="006F748D">
        <w:rPr>
          <w:rFonts w:eastAsia="仿宋_GB2312" w:hint="eastAsia"/>
          <w:bCs/>
          <w:sz w:val="24"/>
        </w:rPr>
        <w:t>修订提供了很好的借鉴和参考作用。</w:t>
      </w:r>
    </w:p>
    <w:p w14:paraId="5CDE4943" w14:textId="77777777" w:rsidR="006F748D" w:rsidRPr="001C1A5A" w:rsidRDefault="001C1A5A" w:rsidP="001C1A5A">
      <w:pPr>
        <w:spacing w:line="400" w:lineRule="exact"/>
        <w:ind w:firstLineChars="200" w:firstLine="480"/>
        <w:rPr>
          <w:rFonts w:eastAsia="仿宋_GB2312"/>
          <w:bCs/>
          <w:sz w:val="24"/>
        </w:rPr>
      </w:pPr>
      <w:r>
        <w:rPr>
          <w:rFonts w:eastAsia="仿宋_GB2312" w:hint="eastAsia"/>
          <w:bCs/>
          <w:sz w:val="24"/>
        </w:rPr>
        <w:t>4</w:t>
      </w:r>
      <w:r>
        <w:rPr>
          <w:rFonts w:eastAsia="仿宋_GB2312" w:hint="eastAsia"/>
          <w:bCs/>
          <w:sz w:val="24"/>
        </w:rPr>
        <w:t>、修订文本</w:t>
      </w:r>
    </w:p>
    <w:p w14:paraId="56AD83A1" w14:textId="77777777" w:rsidR="00052C82" w:rsidRDefault="00052C82" w:rsidP="001C1A5A">
      <w:pPr>
        <w:spacing w:line="360" w:lineRule="auto"/>
        <w:ind w:right="17" w:firstLineChars="200" w:firstLine="480"/>
        <w:rPr>
          <w:rFonts w:eastAsia="仿宋_GB2312"/>
          <w:bCs/>
          <w:sz w:val="24"/>
        </w:rPr>
      </w:pPr>
      <w:r w:rsidRPr="001C1A5A">
        <w:rPr>
          <w:rFonts w:eastAsia="仿宋_GB2312"/>
          <w:bCs/>
          <w:sz w:val="24"/>
        </w:rPr>
        <w:t>2023</w:t>
      </w:r>
      <w:r w:rsidRPr="001C1A5A">
        <w:rPr>
          <w:rFonts w:eastAsia="仿宋_GB2312"/>
          <w:bCs/>
          <w:sz w:val="24"/>
        </w:rPr>
        <w:t>年</w:t>
      </w:r>
      <w:r w:rsidRPr="001C1A5A">
        <w:rPr>
          <w:rFonts w:eastAsia="仿宋_GB2312"/>
          <w:bCs/>
          <w:sz w:val="24"/>
        </w:rPr>
        <w:t>8</w:t>
      </w:r>
      <w:r w:rsidRPr="001C1A5A">
        <w:rPr>
          <w:rFonts w:eastAsia="仿宋_GB2312"/>
          <w:bCs/>
          <w:sz w:val="24"/>
        </w:rPr>
        <w:t>月，标准</w:t>
      </w:r>
      <w:r w:rsidRPr="001C1A5A">
        <w:rPr>
          <w:rFonts w:eastAsia="仿宋_GB2312" w:hint="eastAsia"/>
          <w:bCs/>
          <w:sz w:val="24"/>
        </w:rPr>
        <w:t>修订</w:t>
      </w:r>
      <w:r w:rsidR="00F6298A">
        <w:rPr>
          <w:rFonts w:eastAsia="仿宋_GB2312"/>
          <w:bCs/>
          <w:sz w:val="24"/>
        </w:rPr>
        <w:t>工作组依据相关文献、试验数据、示范效果等内容，</w:t>
      </w:r>
      <w:r w:rsidRPr="001C1A5A">
        <w:rPr>
          <w:rFonts w:eastAsia="仿宋_GB2312"/>
          <w:bCs/>
          <w:sz w:val="24"/>
        </w:rPr>
        <w:t>对标准的框架和修订内容进行讨论，确定《</w:t>
      </w:r>
      <w:r w:rsidRPr="001C1A5A">
        <w:rPr>
          <w:rFonts w:eastAsia="仿宋_GB2312" w:hint="eastAsia"/>
          <w:bCs/>
          <w:sz w:val="24"/>
        </w:rPr>
        <w:t>酿酒</w:t>
      </w:r>
      <w:r w:rsidRPr="001C1A5A">
        <w:rPr>
          <w:rFonts w:eastAsia="仿宋_GB2312"/>
          <w:bCs/>
          <w:sz w:val="24"/>
        </w:rPr>
        <w:t>葡萄栽培技术规程》编写大纲</w:t>
      </w:r>
      <w:r w:rsidRPr="001C1A5A">
        <w:rPr>
          <w:rFonts w:eastAsia="仿宋_GB2312" w:hint="eastAsia"/>
          <w:bCs/>
          <w:sz w:val="24"/>
        </w:rPr>
        <w:t>，</w:t>
      </w:r>
      <w:r w:rsidRPr="001C1A5A">
        <w:rPr>
          <w:rFonts w:eastAsia="仿宋_GB2312"/>
          <w:bCs/>
          <w:sz w:val="24"/>
        </w:rPr>
        <w:t>9</w:t>
      </w:r>
      <w:r w:rsidRPr="001C1A5A">
        <w:rPr>
          <w:rFonts w:eastAsia="仿宋_GB2312"/>
          <w:bCs/>
          <w:sz w:val="24"/>
        </w:rPr>
        <w:t>月底完成标准修订文本初稿；</w:t>
      </w:r>
      <w:r w:rsidRPr="001C1A5A">
        <w:rPr>
          <w:rFonts w:eastAsia="仿宋_GB2312"/>
          <w:bCs/>
          <w:sz w:val="24"/>
        </w:rPr>
        <w:t>12</w:t>
      </w:r>
      <w:r w:rsidR="001C1A5A">
        <w:rPr>
          <w:rFonts w:eastAsia="仿宋_GB2312"/>
          <w:bCs/>
          <w:sz w:val="24"/>
        </w:rPr>
        <w:t>月完成标准意见</w:t>
      </w:r>
      <w:r w:rsidR="004544C0">
        <w:rPr>
          <w:rFonts w:eastAsia="仿宋_GB2312" w:hint="eastAsia"/>
          <w:bCs/>
          <w:sz w:val="24"/>
        </w:rPr>
        <w:t>反馈</w:t>
      </w:r>
      <w:r w:rsidR="001C1A5A">
        <w:rPr>
          <w:rFonts w:eastAsia="仿宋_GB2312"/>
          <w:bCs/>
          <w:sz w:val="24"/>
        </w:rPr>
        <w:t>稿</w:t>
      </w:r>
      <w:r w:rsidR="004544C0">
        <w:rPr>
          <w:rFonts w:eastAsia="仿宋_GB2312" w:hint="eastAsia"/>
          <w:bCs/>
          <w:sz w:val="24"/>
        </w:rPr>
        <w:t>征集</w:t>
      </w:r>
      <w:r w:rsidR="001C1A5A">
        <w:rPr>
          <w:rFonts w:eastAsia="仿宋_GB2312"/>
          <w:bCs/>
          <w:sz w:val="24"/>
        </w:rPr>
        <w:t>，并根据征求意见</w:t>
      </w:r>
      <w:r w:rsidR="001C1A5A">
        <w:rPr>
          <w:rFonts w:eastAsia="仿宋_GB2312" w:hint="eastAsia"/>
          <w:bCs/>
          <w:sz w:val="24"/>
        </w:rPr>
        <w:t>对标准文本进行</w:t>
      </w:r>
      <w:r w:rsidRPr="001C1A5A">
        <w:rPr>
          <w:rFonts w:eastAsia="仿宋_GB2312"/>
          <w:bCs/>
          <w:sz w:val="24"/>
        </w:rPr>
        <w:t>修改；</w:t>
      </w:r>
      <w:r w:rsidRPr="001C1A5A">
        <w:rPr>
          <w:rFonts w:eastAsia="仿宋_GB2312" w:hint="eastAsia"/>
          <w:bCs/>
          <w:sz w:val="24"/>
        </w:rPr>
        <w:t>2</w:t>
      </w:r>
      <w:r w:rsidRPr="001C1A5A">
        <w:rPr>
          <w:rFonts w:eastAsia="仿宋_GB2312"/>
          <w:bCs/>
          <w:sz w:val="24"/>
        </w:rPr>
        <w:t>024</w:t>
      </w:r>
      <w:r w:rsidRPr="001C1A5A">
        <w:rPr>
          <w:rFonts w:eastAsia="仿宋_GB2312" w:hint="eastAsia"/>
          <w:bCs/>
          <w:sz w:val="24"/>
        </w:rPr>
        <w:t>年</w:t>
      </w:r>
      <w:r w:rsidRPr="001C1A5A">
        <w:rPr>
          <w:rFonts w:eastAsia="仿宋_GB2312"/>
          <w:bCs/>
          <w:sz w:val="24"/>
        </w:rPr>
        <w:t>1</w:t>
      </w:r>
      <w:r w:rsidRPr="001C1A5A">
        <w:rPr>
          <w:rFonts w:eastAsia="仿宋_GB2312"/>
          <w:bCs/>
          <w:sz w:val="24"/>
        </w:rPr>
        <w:t>月标准</w:t>
      </w:r>
      <w:r w:rsidR="004544C0">
        <w:rPr>
          <w:rFonts w:eastAsia="仿宋_GB2312" w:hint="eastAsia"/>
          <w:bCs/>
          <w:sz w:val="24"/>
        </w:rPr>
        <w:t>修订</w:t>
      </w:r>
      <w:r w:rsidRPr="001C1A5A">
        <w:rPr>
          <w:rFonts w:eastAsia="仿宋_GB2312"/>
          <w:bCs/>
          <w:sz w:val="24"/>
        </w:rPr>
        <w:t>工作组完成《</w:t>
      </w:r>
      <w:r w:rsidRPr="001C1A5A">
        <w:rPr>
          <w:rFonts w:eastAsia="仿宋_GB2312" w:hint="eastAsia"/>
          <w:bCs/>
          <w:sz w:val="24"/>
        </w:rPr>
        <w:t>酿酒</w:t>
      </w:r>
      <w:r w:rsidRPr="001C1A5A">
        <w:rPr>
          <w:rFonts w:eastAsia="仿宋_GB2312"/>
          <w:bCs/>
          <w:sz w:val="24"/>
        </w:rPr>
        <w:t>葡萄栽培技术规程》送审稿和编制说明</w:t>
      </w:r>
      <w:r w:rsidR="004544C0">
        <w:rPr>
          <w:rFonts w:eastAsia="仿宋_GB2312" w:hint="eastAsia"/>
          <w:bCs/>
          <w:sz w:val="24"/>
        </w:rPr>
        <w:t>编写工作</w:t>
      </w:r>
      <w:r w:rsidRPr="001C1A5A">
        <w:rPr>
          <w:rFonts w:eastAsia="仿宋_GB2312"/>
          <w:bCs/>
          <w:sz w:val="24"/>
        </w:rPr>
        <w:t>。</w:t>
      </w:r>
    </w:p>
    <w:p w14:paraId="599F8DBB" w14:textId="18A633E9" w:rsidR="001C1A5A" w:rsidRDefault="001C1A5A" w:rsidP="001C1A5A">
      <w:pPr>
        <w:spacing w:line="400" w:lineRule="exact"/>
        <w:ind w:firstLineChars="200" w:firstLine="480"/>
        <w:rPr>
          <w:rFonts w:eastAsia="仿宋_GB2312"/>
          <w:bCs/>
          <w:sz w:val="24"/>
        </w:rPr>
      </w:pPr>
      <w:r>
        <w:rPr>
          <w:rFonts w:eastAsia="仿宋_GB2312" w:hint="eastAsia"/>
          <w:bCs/>
          <w:sz w:val="24"/>
        </w:rPr>
        <w:t>5</w:t>
      </w:r>
      <w:r>
        <w:rPr>
          <w:rFonts w:eastAsia="仿宋_GB2312" w:hint="eastAsia"/>
          <w:bCs/>
          <w:sz w:val="24"/>
        </w:rPr>
        <w:t>、</w:t>
      </w:r>
      <w:r w:rsidR="007D6647">
        <w:rPr>
          <w:rFonts w:eastAsia="仿宋_GB2312" w:hint="eastAsia"/>
          <w:bCs/>
          <w:sz w:val="24"/>
        </w:rPr>
        <w:t>标准</w:t>
      </w:r>
      <w:r>
        <w:rPr>
          <w:rFonts w:eastAsia="仿宋_GB2312" w:hint="eastAsia"/>
          <w:bCs/>
          <w:sz w:val="24"/>
        </w:rPr>
        <w:t>评审</w:t>
      </w:r>
    </w:p>
    <w:p w14:paraId="590D1B65" w14:textId="3792C80B" w:rsidR="001C1A5A" w:rsidRDefault="001C1A5A" w:rsidP="001C1A5A">
      <w:pPr>
        <w:spacing w:line="360" w:lineRule="auto"/>
        <w:ind w:right="17" w:firstLineChars="200" w:firstLine="480"/>
        <w:rPr>
          <w:rFonts w:eastAsia="仿宋_GB2312"/>
          <w:bCs/>
          <w:sz w:val="24"/>
        </w:rPr>
      </w:pPr>
      <w:r w:rsidRPr="001C1A5A">
        <w:rPr>
          <w:rFonts w:eastAsia="仿宋_GB2312" w:hint="eastAsia"/>
          <w:bCs/>
          <w:sz w:val="24"/>
        </w:rPr>
        <w:t>2024</w:t>
      </w:r>
      <w:r w:rsidRPr="001C1A5A">
        <w:rPr>
          <w:rFonts w:eastAsia="仿宋_GB2312" w:hint="eastAsia"/>
          <w:bCs/>
          <w:sz w:val="24"/>
        </w:rPr>
        <w:t>年</w:t>
      </w:r>
      <w:r w:rsidR="004544C0">
        <w:rPr>
          <w:rFonts w:eastAsia="仿宋_GB2312" w:hint="eastAsia"/>
          <w:bCs/>
          <w:sz w:val="24"/>
        </w:rPr>
        <w:t>4</w:t>
      </w:r>
      <w:r w:rsidRPr="001C1A5A">
        <w:rPr>
          <w:rFonts w:eastAsia="仿宋_GB2312" w:hint="eastAsia"/>
          <w:bCs/>
          <w:sz w:val="24"/>
        </w:rPr>
        <w:t>月</w:t>
      </w:r>
      <w:r w:rsidR="004544C0">
        <w:rPr>
          <w:rFonts w:eastAsia="仿宋_GB2312" w:hint="eastAsia"/>
          <w:bCs/>
          <w:sz w:val="24"/>
        </w:rPr>
        <w:t>20</w:t>
      </w:r>
      <w:r w:rsidR="004544C0">
        <w:rPr>
          <w:rFonts w:eastAsia="仿宋_GB2312" w:hint="eastAsia"/>
          <w:bCs/>
          <w:sz w:val="24"/>
        </w:rPr>
        <w:t>日</w:t>
      </w:r>
      <w:r>
        <w:rPr>
          <w:rFonts w:eastAsia="仿宋_GB2312" w:hint="eastAsia"/>
          <w:bCs/>
          <w:sz w:val="24"/>
        </w:rPr>
        <w:t>，山西省市场监督管理局组织相关专家</w:t>
      </w:r>
      <w:r w:rsidR="00003DB6">
        <w:rPr>
          <w:rFonts w:eastAsia="仿宋_GB2312" w:hint="eastAsia"/>
          <w:bCs/>
          <w:sz w:val="24"/>
        </w:rPr>
        <w:t>进行标准审查，</w:t>
      </w:r>
      <w:r w:rsidRPr="001C1A5A">
        <w:rPr>
          <w:rFonts w:eastAsia="仿宋_GB2312" w:hint="eastAsia"/>
          <w:bCs/>
          <w:sz w:val="24"/>
        </w:rPr>
        <w:t>形成标准评审意见。</w:t>
      </w:r>
    </w:p>
    <w:p w14:paraId="6B59C7E3" w14:textId="77777777" w:rsidR="00052C82" w:rsidRPr="00F6298A" w:rsidRDefault="00F6298A" w:rsidP="00F6298A">
      <w:pPr>
        <w:spacing w:line="360" w:lineRule="auto"/>
        <w:ind w:firstLineChars="200" w:firstLine="480"/>
        <w:outlineLvl w:val="0"/>
        <w:rPr>
          <w:rFonts w:ascii="黑体" w:eastAsia="黑体"/>
          <w:sz w:val="24"/>
        </w:rPr>
      </w:pPr>
      <w:r>
        <w:rPr>
          <w:rFonts w:ascii="黑体" w:eastAsia="黑体" w:hint="eastAsia"/>
          <w:sz w:val="24"/>
        </w:rPr>
        <w:t>四</w:t>
      </w:r>
      <w:r>
        <w:rPr>
          <w:rFonts w:ascii="黑体" w:eastAsia="黑体"/>
          <w:sz w:val="24"/>
        </w:rPr>
        <w:t>、</w:t>
      </w:r>
      <w:r>
        <w:rPr>
          <w:rFonts w:ascii="黑体" w:eastAsia="黑体" w:hint="eastAsia"/>
          <w:sz w:val="24"/>
        </w:rPr>
        <w:t>制修</w:t>
      </w:r>
      <w:r>
        <w:rPr>
          <w:rFonts w:ascii="黑体" w:eastAsia="黑体"/>
          <w:sz w:val="24"/>
        </w:rPr>
        <w:t>订标准的原则和依据，与现行法律、法规、标准的关系</w:t>
      </w:r>
      <w:r w:rsidR="00052C82">
        <w:rPr>
          <w:rFonts w:ascii="黑体" w:eastAsia="黑体" w:hAnsi="Calibri" w:cs="黑体"/>
          <w:kern w:val="0"/>
        </w:rPr>
        <w:t xml:space="preserve"> </w:t>
      </w:r>
    </w:p>
    <w:p w14:paraId="6E563417" w14:textId="77777777" w:rsidR="00052C82" w:rsidRPr="00F6298A" w:rsidRDefault="00F6298A" w:rsidP="00F6298A">
      <w:pPr>
        <w:spacing w:line="360" w:lineRule="auto"/>
        <w:ind w:firstLineChars="200" w:firstLine="480"/>
        <w:rPr>
          <w:rFonts w:eastAsia="仿宋_GB2312"/>
          <w:bCs/>
          <w:sz w:val="24"/>
        </w:rPr>
      </w:pPr>
      <w:r>
        <w:rPr>
          <w:rFonts w:eastAsia="仿宋_GB2312" w:hint="eastAsia"/>
          <w:bCs/>
          <w:sz w:val="24"/>
        </w:rPr>
        <w:lastRenderedPageBreak/>
        <w:t>1</w:t>
      </w:r>
      <w:r>
        <w:rPr>
          <w:rFonts w:eastAsia="仿宋_GB2312" w:hint="eastAsia"/>
          <w:bCs/>
          <w:sz w:val="24"/>
        </w:rPr>
        <w:t>、</w:t>
      </w:r>
      <w:r w:rsidR="00052C82" w:rsidRPr="00F6298A">
        <w:rPr>
          <w:rFonts w:eastAsia="仿宋_GB2312" w:hint="eastAsia"/>
          <w:bCs/>
          <w:sz w:val="24"/>
        </w:rPr>
        <w:t>原则和依据</w:t>
      </w:r>
    </w:p>
    <w:p w14:paraId="7C195475" w14:textId="77777777" w:rsidR="00052C82" w:rsidRPr="00F6298A" w:rsidRDefault="00052C82" w:rsidP="00F6298A">
      <w:pPr>
        <w:pStyle w:val="a8"/>
        <w:spacing w:line="360" w:lineRule="auto"/>
        <w:ind w:firstLine="480"/>
        <w:rPr>
          <w:rFonts w:ascii="Times New Roman" w:eastAsia="仿宋_GB2312"/>
          <w:bCs/>
          <w:kern w:val="2"/>
          <w:sz w:val="24"/>
          <w:szCs w:val="21"/>
        </w:rPr>
      </w:pPr>
      <w:r w:rsidRPr="00F6298A">
        <w:rPr>
          <w:rFonts w:ascii="Times New Roman" w:eastAsia="仿宋_GB2312" w:hint="eastAsia"/>
          <w:bCs/>
          <w:kern w:val="2"/>
          <w:sz w:val="24"/>
          <w:szCs w:val="21"/>
        </w:rPr>
        <w:t>科学性原则。</w:t>
      </w:r>
      <w:r w:rsidRPr="00F6298A">
        <w:rPr>
          <w:rFonts w:ascii="Times New Roman" w:eastAsia="仿宋_GB2312"/>
          <w:bCs/>
          <w:kern w:val="2"/>
          <w:sz w:val="24"/>
          <w:szCs w:val="21"/>
        </w:rPr>
        <w:t>参照</w:t>
      </w:r>
      <w:r w:rsidRPr="00F6298A">
        <w:rPr>
          <w:rFonts w:ascii="Times New Roman" w:eastAsia="仿宋_GB2312"/>
          <w:bCs/>
          <w:kern w:val="2"/>
          <w:sz w:val="24"/>
          <w:szCs w:val="21"/>
        </w:rPr>
        <w:t xml:space="preserve">NY 469 </w:t>
      </w:r>
      <w:r w:rsidRPr="00F6298A">
        <w:rPr>
          <w:rFonts w:ascii="Times New Roman" w:eastAsia="仿宋_GB2312"/>
          <w:bCs/>
          <w:kern w:val="2"/>
          <w:sz w:val="24"/>
          <w:szCs w:val="21"/>
        </w:rPr>
        <w:t>葡萄苗木、</w:t>
      </w:r>
      <w:r w:rsidRPr="00F6298A">
        <w:rPr>
          <w:rFonts w:ascii="Times New Roman" w:eastAsia="仿宋_GB2312"/>
          <w:bCs/>
          <w:kern w:val="2"/>
          <w:sz w:val="24"/>
          <w:szCs w:val="21"/>
        </w:rPr>
        <w:t>NY/T 857-2004</w:t>
      </w:r>
      <w:r w:rsidRPr="00F6298A">
        <w:rPr>
          <w:rFonts w:ascii="Times New Roman" w:eastAsia="仿宋_GB2312" w:hint="eastAsia"/>
          <w:bCs/>
          <w:kern w:val="2"/>
          <w:sz w:val="24"/>
          <w:szCs w:val="21"/>
        </w:rPr>
        <w:t xml:space="preserve"> </w:t>
      </w:r>
      <w:r w:rsidRPr="00F6298A">
        <w:rPr>
          <w:rFonts w:ascii="Times New Roman" w:eastAsia="仿宋_GB2312" w:hint="eastAsia"/>
          <w:bCs/>
          <w:kern w:val="2"/>
          <w:sz w:val="24"/>
          <w:szCs w:val="21"/>
        </w:rPr>
        <w:t>葡萄产地环境技术条件、</w:t>
      </w:r>
      <w:r w:rsidRPr="00F6298A">
        <w:rPr>
          <w:rFonts w:ascii="Times New Roman" w:eastAsia="仿宋_GB2312"/>
          <w:bCs/>
          <w:kern w:val="2"/>
          <w:sz w:val="24"/>
          <w:szCs w:val="21"/>
        </w:rPr>
        <w:t xml:space="preserve">NY/T 2682-2015 </w:t>
      </w:r>
      <w:r w:rsidRPr="00F6298A">
        <w:rPr>
          <w:rFonts w:ascii="Times New Roman" w:eastAsia="仿宋_GB2312"/>
          <w:bCs/>
          <w:kern w:val="2"/>
          <w:sz w:val="24"/>
          <w:szCs w:val="21"/>
        </w:rPr>
        <w:t>酿</w:t>
      </w:r>
      <w:r w:rsidRPr="00F6298A">
        <w:rPr>
          <w:rFonts w:ascii="Times New Roman" w:eastAsia="仿宋_GB2312" w:hint="eastAsia"/>
          <w:bCs/>
          <w:kern w:val="2"/>
          <w:sz w:val="24"/>
          <w:szCs w:val="21"/>
        </w:rPr>
        <w:t>酒葡萄生产技术规程和山西农业大学果树研究所葡萄质创制与利用创新团队多年实践经验及科研成果制定。</w:t>
      </w:r>
    </w:p>
    <w:p w14:paraId="72CA0150" w14:textId="77777777" w:rsidR="00052C82" w:rsidRPr="00F6298A" w:rsidRDefault="00052C82" w:rsidP="00F6298A">
      <w:pPr>
        <w:spacing w:line="360" w:lineRule="auto"/>
        <w:ind w:firstLineChars="200" w:firstLine="480"/>
        <w:rPr>
          <w:rFonts w:eastAsia="仿宋_GB2312"/>
          <w:bCs/>
          <w:sz w:val="24"/>
        </w:rPr>
      </w:pPr>
      <w:r w:rsidRPr="00F6298A">
        <w:rPr>
          <w:rFonts w:eastAsia="仿宋_GB2312" w:hint="eastAsia"/>
          <w:bCs/>
          <w:sz w:val="24"/>
        </w:rPr>
        <w:t>适用性原则。本标准中各项技术均来自于试验数据和生产实践积累，描述具体，且引进了最新的研究成果和实践经验。</w:t>
      </w:r>
    </w:p>
    <w:p w14:paraId="4AA16128" w14:textId="77777777" w:rsidR="00052C82" w:rsidRPr="00F6298A" w:rsidRDefault="00052C82" w:rsidP="00F6298A">
      <w:pPr>
        <w:spacing w:line="360" w:lineRule="auto"/>
        <w:ind w:firstLineChars="200" w:firstLine="480"/>
        <w:rPr>
          <w:rFonts w:eastAsia="仿宋_GB2312"/>
          <w:bCs/>
          <w:sz w:val="24"/>
        </w:rPr>
      </w:pPr>
      <w:r w:rsidRPr="00F6298A">
        <w:rPr>
          <w:rFonts w:eastAsia="仿宋_GB2312" w:hint="eastAsia"/>
          <w:bCs/>
          <w:sz w:val="24"/>
        </w:rPr>
        <w:t>规范性原则</w:t>
      </w:r>
      <w:r w:rsidRPr="00F6298A">
        <w:rPr>
          <w:rFonts w:eastAsia="仿宋_GB2312"/>
          <w:bCs/>
          <w:sz w:val="24"/>
        </w:rPr>
        <w:t>。以</w:t>
      </w:r>
      <w:r w:rsidRPr="00F6298A">
        <w:rPr>
          <w:rFonts w:eastAsia="仿宋_GB2312"/>
          <w:bCs/>
          <w:sz w:val="24"/>
        </w:rPr>
        <w:t>GB/T1.1-2020</w:t>
      </w:r>
      <w:r w:rsidRPr="00F6298A">
        <w:rPr>
          <w:rFonts w:eastAsia="仿宋_GB2312"/>
          <w:bCs/>
          <w:sz w:val="24"/>
        </w:rPr>
        <w:t>《标</w:t>
      </w:r>
      <w:r w:rsidRPr="00F6298A">
        <w:rPr>
          <w:rFonts w:eastAsia="仿宋_GB2312" w:hint="eastAsia"/>
          <w:bCs/>
          <w:sz w:val="24"/>
        </w:rPr>
        <w:t>准化工作导则</w:t>
      </w:r>
      <w:r w:rsidRPr="00F6298A">
        <w:rPr>
          <w:rFonts w:eastAsia="仿宋_GB2312" w:hint="eastAsia"/>
          <w:bCs/>
          <w:sz w:val="24"/>
        </w:rPr>
        <w:t xml:space="preserve"> </w:t>
      </w:r>
      <w:r w:rsidRPr="00F6298A">
        <w:rPr>
          <w:rFonts w:eastAsia="仿宋_GB2312" w:hint="eastAsia"/>
          <w:bCs/>
          <w:sz w:val="24"/>
        </w:rPr>
        <w:t>第一部分：标准的结构和编写》为编写原则，以有关标准和法律法规要求为导向，对本标准进行科学、合理制定。</w:t>
      </w:r>
    </w:p>
    <w:p w14:paraId="2C19288E" w14:textId="77777777" w:rsidR="00052C82" w:rsidRPr="00F6298A" w:rsidRDefault="00F6298A" w:rsidP="00F6298A">
      <w:pPr>
        <w:spacing w:line="360" w:lineRule="auto"/>
        <w:ind w:right="17" w:firstLineChars="200" w:firstLine="480"/>
        <w:rPr>
          <w:rFonts w:eastAsia="仿宋_GB2312"/>
          <w:bCs/>
          <w:sz w:val="24"/>
        </w:rPr>
      </w:pPr>
      <w:r>
        <w:rPr>
          <w:rFonts w:eastAsia="仿宋_GB2312" w:hint="eastAsia"/>
          <w:bCs/>
          <w:sz w:val="24"/>
        </w:rPr>
        <w:t>2</w:t>
      </w:r>
      <w:r>
        <w:rPr>
          <w:rFonts w:eastAsia="仿宋_GB2312" w:hint="eastAsia"/>
          <w:bCs/>
          <w:sz w:val="24"/>
        </w:rPr>
        <w:t>、</w:t>
      </w:r>
      <w:r w:rsidR="00052C82" w:rsidRPr="00F6298A">
        <w:rPr>
          <w:rFonts w:eastAsia="仿宋_GB2312" w:hint="eastAsia"/>
          <w:bCs/>
          <w:sz w:val="24"/>
        </w:rPr>
        <w:t>与现行法律、法规、标准的关系</w:t>
      </w:r>
    </w:p>
    <w:p w14:paraId="5C358E13" w14:textId="77777777" w:rsidR="00052C82" w:rsidRPr="00F6298A" w:rsidRDefault="00052C82" w:rsidP="00F6298A">
      <w:pPr>
        <w:spacing w:line="360" w:lineRule="auto"/>
        <w:ind w:right="17" w:firstLineChars="200" w:firstLine="480"/>
        <w:rPr>
          <w:rFonts w:eastAsia="仿宋_GB2312"/>
          <w:bCs/>
          <w:sz w:val="24"/>
        </w:rPr>
      </w:pPr>
      <w:r w:rsidRPr="00F6298A">
        <w:rPr>
          <w:rFonts w:eastAsia="仿宋_GB2312" w:hint="eastAsia"/>
          <w:bCs/>
          <w:sz w:val="24"/>
        </w:rPr>
        <w:t>本标准严格按照《中华人民共和国标准法》、《中华人民共和国农业法》、《中华人民共和国农业技术推广法》等有关法律和质量技术监督局《农业标准化管理办法》等规章执行。本标准</w:t>
      </w:r>
      <w:r w:rsidRPr="00F6298A">
        <w:rPr>
          <w:rFonts w:eastAsia="仿宋_GB2312"/>
          <w:bCs/>
          <w:sz w:val="24"/>
        </w:rPr>
        <w:t>根据</w:t>
      </w:r>
      <w:r w:rsidRPr="00F6298A">
        <w:rPr>
          <w:rFonts w:eastAsia="仿宋_GB2312"/>
          <w:bCs/>
          <w:sz w:val="24"/>
        </w:rPr>
        <w:t>GB/T1.1-2020</w:t>
      </w:r>
      <w:r w:rsidRPr="00F6298A">
        <w:rPr>
          <w:rFonts w:eastAsia="仿宋_GB2312"/>
          <w:bCs/>
          <w:sz w:val="24"/>
        </w:rPr>
        <w:t>规</w:t>
      </w:r>
      <w:r w:rsidRPr="00F6298A">
        <w:rPr>
          <w:rFonts w:eastAsia="仿宋_GB2312" w:hint="eastAsia"/>
          <w:bCs/>
          <w:sz w:val="24"/>
        </w:rPr>
        <w:t>定的格式编写，内容和要求参照了相关法律规则，引用了现行的国家标准、行业标准，保证内容与现行法律、法规及强制标准没有冲突。</w:t>
      </w:r>
    </w:p>
    <w:p w14:paraId="0D985B7A" w14:textId="77777777" w:rsidR="00052C82" w:rsidRPr="00D83A4A" w:rsidRDefault="00052C82" w:rsidP="00D83A4A">
      <w:pPr>
        <w:spacing w:line="360" w:lineRule="auto"/>
        <w:ind w:firstLineChars="200" w:firstLine="480"/>
        <w:rPr>
          <w:rFonts w:ascii="黑体" w:eastAsia="黑体"/>
          <w:sz w:val="24"/>
        </w:rPr>
      </w:pPr>
      <w:r w:rsidRPr="00D83A4A">
        <w:rPr>
          <w:rFonts w:ascii="黑体" w:eastAsia="黑体" w:hint="eastAsia"/>
          <w:sz w:val="24"/>
        </w:rPr>
        <w:t>五、主要条款的说明，主要技术指标、参数、试验验证的分析、综合论述</w:t>
      </w:r>
    </w:p>
    <w:p w14:paraId="28FA125E" w14:textId="77777777" w:rsidR="00052C82" w:rsidRPr="00D83A4A" w:rsidRDefault="00052C82" w:rsidP="00D83A4A">
      <w:pPr>
        <w:pStyle w:val="NoSpacingad81b47b-6779-4c76-b471-79375858c8cb"/>
        <w:spacing w:line="360" w:lineRule="auto"/>
        <w:ind w:firstLineChars="194" w:firstLine="466"/>
        <w:rPr>
          <w:rFonts w:ascii="Times New Roman" w:eastAsia="仿宋_GB2312" w:hAnsi="Times New Roman"/>
          <w:bCs/>
        </w:rPr>
      </w:pPr>
      <w:r w:rsidRPr="00D83A4A">
        <w:rPr>
          <w:rFonts w:ascii="Times New Roman" w:eastAsia="仿宋_GB2312" w:hAnsi="Times New Roman" w:hint="eastAsia"/>
          <w:bCs/>
        </w:rPr>
        <w:t>标准工作组以“合法性、安全性、适应性、协调性和先进性”为修订原则，以文本结构更加合理、表述更加准确、技术指标更加科学为修订目标，</w:t>
      </w:r>
      <w:r w:rsidRPr="00D83A4A">
        <w:rPr>
          <w:rFonts w:ascii="Times New Roman" w:eastAsia="仿宋_GB2312" w:hAnsi="Times New Roman"/>
          <w:bCs/>
        </w:rPr>
        <w:t>从</w:t>
      </w:r>
      <w:r w:rsidRPr="00D83A4A">
        <w:rPr>
          <w:rFonts w:ascii="Times New Roman" w:eastAsia="仿宋_GB2312" w:hAnsi="Times New Roman" w:hint="eastAsia"/>
          <w:bCs/>
        </w:rPr>
        <w:t>2</w:t>
      </w:r>
      <w:r w:rsidRPr="00D83A4A">
        <w:rPr>
          <w:rFonts w:ascii="Times New Roman" w:eastAsia="仿宋_GB2312" w:hAnsi="Times New Roman"/>
          <w:bCs/>
        </w:rPr>
        <w:t>个方面</w:t>
      </w:r>
      <w:r w:rsidRPr="00D83A4A">
        <w:rPr>
          <w:rFonts w:ascii="Times New Roman" w:eastAsia="仿宋_GB2312" w:hAnsi="Times New Roman" w:hint="eastAsia"/>
          <w:bCs/>
        </w:rPr>
        <w:t>对文本进行了修订，其中：</w:t>
      </w:r>
    </w:p>
    <w:p w14:paraId="1C9F58B9" w14:textId="77777777" w:rsidR="00052C82" w:rsidRPr="00D83A4A" w:rsidRDefault="00052C82" w:rsidP="00D83A4A">
      <w:pPr>
        <w:pStyle w:val="NoSpacingad81b47b-6779-4c76-b471-79375858c8cb"/>
        <w:spacing w:line="360" w:lineRule="auto"/>
        <w:ind w:firstLineChars="194" w:firstLine="466"/>
        <w:rPr>
          <w:rFonts w:ascii="Times New Roman" w:eastAsia="仿宋_GB2312" w:hAnsi="Times New Roman"/>
          <w:bCs/>
        </w:rPr>
      </w:pPr>
      <w:r w:rsidRPr="00D83A4A">
        <w:rPr>
          <w:rFonts w:ascii="Times New Roman" w:eastAsia="仿宋_GB2312" w:hAnsi="Times New Roman"/>
          <w:bCs/>
        </w:rPr>
        <w:t>1</w:t>
      </w:r>
      <w:r w:rsidRPr="00D83A4A">
        <w:rPr>
          <w:rFonts w:ascii="Times New Roman" w:eastAsia="仿宋_GB2312" w:hAnsi="Times New Roman"/>
          <w:bCs/>
        </w:rPr>
        <w:t>、涉及结构性调整的主要有</w:t>
      </w:r>
      <w:r w:rsidRPr="00D83A4A">
        <w:rPr>
          <w:rFonts w:ascii="Times New Roman" w:eastAsia="仿宋_GB2312" w:hAnsi="Times New Roman" w:hint="eastAsia"/>
          <w:bCs/>
        </w:rPr>
        <w:t>2</w:t>
      </w:r>
      <w:r w:rsidRPr="00D83A4A">
        <w:rPr>
          <w:rFonts w:ascii="Times New Roman" w:eastAsia="仿宋_GB2312" w:hAnsi="Times New Roman"/>
          <w:bCs/>
        </w:rPr>
        <w:t>项：</w:t>
      </w:r>
    </w:p>
    <w:p w14:paraId="281B6A01" w14:textId="4B8E8CCE" w:rsidR="00052C82" w:rsidRPr="00D83A4A" w:rsidRDefault="00052C82" w:rsidP="00D83A4A">
      <w:pPr>
        <w:pStyle w:val="NoSpacingad81b47b-6779-4c76-b471-79375858c8cb"/>
        <w:spacing w:line="360" w:lineRule="auto"/>
        <w:ind w:firstLineChars="194" w:firstLine="466"/>
        <w:rPr>
          <w:rFonts w:ascii="Times New Roman" w:eastAsia="仿宋_GB2312" w:hAnsi="Times New Roman"/>
          <w:bCs/>
        </w:rPr>
      </w:pPr>
      <w:r w:rsidRPr="00D83A4A">
        <w:rPr>
          <w:rFonts w:ascii="Times New Roman" w:eastAsia="仿宋_GB2312" w:hAnsi="Times New Roman" w:hint="eastAsia"/>
          <w:bCs/>
        </w:rPr>
        <w:t>（</w:t>
      </w:r>
      <w:r w:rsidRPr="00D83A4A">
        <w:rPr>
          <w:rFonts w:ascii="Times New Roman" w:eastAsia="仿宋_GB2312" w:hAnsi="Times New Roman" w:hint="eastAsia"/>
          <w:bCs/>
        </w:rPr>
        <w:t>1</w:t>
      </w:r>
      <w:r w:rsidRPr="00D83A4A">
        <w:rPr>
          <w:rFonts w:ascii="Times New Roman" w:eastAsia="仿宋_GB2312" w:hAnsi="Times New Roman" w:hint="eastAsia"/>
          <w:bCs/>
        </w:rPr>
        <w:t>）</w:t>
      </w:r>
      <w:r w:rsidRPr="00D83A4A">
        <w:rPr>
          <w:rFonts w:ascii="Times New Roman" w:eastAsia="仿宋_GB2312" w:hAnsi="Times New Roman"/>
          <w:bCs/>
        </w:rPr>
        <w:t>增加了</w:t>
      </w:r>
      <w:r w:rsidRPr="00D83A4A">
        <w:rPr>
          <w:rFonts w:ascii="Times New Roman" w:eastAsia="仿宋_GB2312" w:hAnsi="Times New Roman" w:hint="eastAsia"/>
          <w:bCs/>
        </w:rPr>
        <w:t>“</w:t>
      </w:r>
      <w:r w:rsidRPr="00D83A4A">
        <w:rPr>
          <w:rFonts w:ascii="Times New Roman" w:eastAsia="仿宋_GB2312" w:hAnsi="Times New Roman"/>
          <w:bCs/>
        </w:rPr>
        <w:t>新梢固定</w:t>
      </w:r>
      <w:r w:rsidRPr="00D83A4A">
        <w:rPr>
          <w:rFonts w:ascii="Times New Roman" w:eastAsia="仿宋_GB2312" w:hAnsi="Times New Roman" w:hint="eastAsia"/>
          <w:bCs/>
        </w:rPr>
        <w:t>”</w:t>
      </w:r>
      <w:r w:rsidRPr="00D83A4A">
        <w:rPr>
          <w:rFonts w:ascii="Times New Roman" w:eastAsia="仿宋_GB2312" w:hAnsi="Times New Roman"/>
          <w:bCs/>
        </w:rPr>
        <w:t>（</w:t>
      </w:r>
      <w:r w:rsidR="00003DB6">
        <w:rPr>
          <w:rFonts w:ascii="Times New Roman" w:eastAsia="仿宋_GB2312" w:hAnsi="Times New Roman" w:hint="eastAsia"/>
          <w:bCs/>
        </w:rPr>
        <w:t>5</w:t>
      </w:r>
      <w:r w:rsidRPr="00D83A4A">
        <w:rPr>
          <w:rFonts w:ascii="Times New Roman" w:eastAsia="仿宋_GB2312" w:hAnsi="Times New Roman"/>
          <w:bCs/>
        </w:rPr>
        <w:t>.3.2.2</w:t>
      </w:r>
      <w:r w:rsidRPr="00D83A4A">
        <w:rPr>
          <w:rFonts w:ascii="Times New Roman" w:eastAsia="仿宋_GB2312" w:hAnsi="Times New Roman"/>
          <w:bCs/>
        </w:rPr>
        <w:t>），删除了</w:t>
      </w:r>
      <w:r w:rsidRPr="00D83A4A">
        <w:rPr>
          <w:rFonts w:ascii="Times New Roman" w:eastAsia="仿宋_GB2312" w:hAnsi="Times New Roman" w:hint="eastAsia"/>
          <w:bCs/>
        </w:rPr>
        <w:t>2017</w:t>
      </w:r>
      <w:r w:rsidRPr="00D83A4A">
        <w:rPr>
          <w:rFonts w:ascii="Times New Roman" w:eastAsia="仿宋_GB2312" w:hAnsi="Times New Roman" w:hint="eastAsia"/>
          <w:bCs/>
        </w:rPr>
        <w:t>版“</w:t>
      </w:r>
      <w:r w:rsidRPr="00D83A4A">
        <w:rPr>
          <w:rFonts w:ascii="Times New Roman" w:eastAsia="仿宋_GB2312" w:hAnsi="Times New Roman"/>
          <w:bCs/>
        </w:rPr>
        <w:t>新梢绑缚</w:t>
      </w:r>
      <w:r w:rsidRPr="00D83A4A">
        <w:rPr>
          <w:rFonts w:ascii="Times New Roman" w:eastAsia="仿宋_GB2312" w:hAnsi="Times New Roman" w:hint="eastAsia"/>
          <w:bCs/>
        </w:rPr>
        <w:t>”</w:t>
      </w:r>
      <w:r w:rsidRPr="00D83A4A">
        <w:rPr>
          <w:rFonts w:ascii="Times New Roman" w:eastAsia="仿宋_GB2312" w:hAnsi="Times New Roman"/>
          <w:bCs/>
        </w:rPr>
        <w:t>（</w:t>
      </w:r>
      <w:r w:rsidRPr="00D83A4A">
        <w:rPr>
          <w:rFonts w:ascii="Times New Roman" w:eastAsia="仿宋_GB2312" w:hAnsi="Times New Roman"/>
          <w:bCs/>
        </w:rPr>
        <w:t>5.3.2.2</w:t>
      </w:r>
      <w:r w:rsidRPr="00D83A4A">
        <w:rPr>
          <w:rFonts w:ascii="Times New Roman" w:eastAsia="仿宋_GB2312" w:hAnsi="Times New Roman"/>
          <w:bCs/>
        </w:rPr>
        <w:t>）。</w:t>
      </w:r>
    </w:p>
    <w:p w14:paraId="3EBE7610" w14:textId="77777777" w:rsidR="00052C82" w:rsidRPr="00D83A4A" w:rsidRDefault="00052C82" w:rsidP="00D83A4A">
      <w:pPr>
        <w:spacing w:line="360" w:lineRule="auto"/>
        <w:ind w:right="17" w:firstLineChars="200" w:firstLine="480"/>
        <w:rPr>
          <w:rFonts w:eastAsia="仿宋_GB2312"/>
          <w:bCs/>
          <w:sz w:val="24"/>
        </w:rPr>
      </w:pPr>
      <w:r w:rsidRPr="00D83A4A">
        <w:rPr>
          <w:rFonts w:eastAsia="仿宋_GB2312"/>
          <w:bCs/>
          <w:sz w:val="24"/>
        </w:rPr>
        <w:t>修订原因：</w:t>
      </w:r>
      <w:r w:rsidRPr="00D83A4A">
        <w:rPr>
          <w:rFonts w:eastAsia="仿宋_GB2312"/>
          <w:bCs/>
          <w:sz w:val="24"/>
        </w:rPr>
        <w:t>2017</w:t>
      </w:r>
      <w:r w:rsidRPr="00D83A4A">
        <w:rPr>
          <w:rFonts w:eastAsia="仿宋_GB2312"/>
          <w:bCs/>
          <w:sz w:val="24"/>
        </w:rPr>
        <w:t>年以来，酿酒葡萄新梢管理方法</w:t>
      </w:r>
      <w:r w:rsidRPr="00D83A4A">
        <w:rPr>
          <w:rFonts w:eastAsia="仿宋_GB2312"/>
          <w:bCs/>
          <w:sz w:val="24"/>
        </w:rPr>
        <w:t>“</w:t>
      </w:r>
      <w:r w:rsidRPr="00D83A4A">
        <w:rPr>
          <w:rFonts w:eastAsia="仿宋_GB2312"/>
          <w:bCs/>
          <w:sz w:val="24"/>
        </w:rPr>
        <w:t>当新梢生长长度超过第</w:t>
      </w:r>
      <w:r w:rsidRPr="00D83A4A">
        <w:rPr>
          <w:rFonts w:eastAsia="仿宋_GB2312"/>
          <w:bCs/>
          <w:sz w:val="24"/>
        </w:rPr>
        <w:t>2</w:t>
      </w:r>
      <w:r w:rsidRPr="00D83A4A">
        <w:rPr>
          <w:rFonts w:eastAsia="仿宋_GB2312"/>
          <w:bCs/>
          <w:sz w:val="24"/>
        </w:rPr>
        <w:t>道及以上拉丝后，应及时将其竖直摆放入第</w:t>
      </w:r>
      <w:r w:rsidRPr="00D83A4A">
        <w:rPr>
          <w:rFonts w:eastAsia="仿宋_GB2312"/>
          <w:bCs/>
          <w:sz w:val="24"/>
        </w:rPr>
        <w:t>2</w:t>
      </w:r>
      <w:r w:rsidRPr="00D83A4A">
        <w:rPr>
          <w:rFonts w:eastAsia="仿宋_GB2312"/>
          <w:bCs/>
          <w:sz w:val="24"/>
        </w:rPr>
        <w:t>道及以上水平分布的</w:t>
      </w:r>
      <w:r w:rsidRPr="00D83A4A">
        <w:rPr>
          <w:rFonts w:eastAsia="仿宋_GB2312"/>
          <w:bCs/>
          <w:sz w:val="24"/>
        </w:rPr>
        <w:t>2</w:t>
      </w:r>
      <w:r w:rsidRPr="00D83A4A">
        <w:rPr>
          <w:rFonts w:eastAsia="仿宋_GB2312"/>
          <w:bCs/>
          <w:sz w:val="24"/>
        </w:rPr>
        <w:t>根拉丝之间</w:t>
      </w:r>
      <w:r w:rsidRPr="00D83A4A">
        <w:rPr>
          <w:rFonts w:eastAsia="仿宋_GB2312"/>
          <w:bCs/>
          <w:sz w:val="24"/>
        </w:rPr>
        <w:t>”</w:t>
      </w:r>
      <w:r w:rsidRPr="00D83A4A">
        <w:rPr>
          <w:rFonts w:eastAsia="仿宋_GB2312"/>
          <w:bCs/>
          <w:sz w:val="24"/>
        </w:rPr>
        <w:t>在我国</w:t>
      </w:r>
      <w:r w:rsidRPr="00D83A4A">
        <w:rPr>
          <w:rFonts w:eastAsia="仿宋_GB2312" w:hint="eastAsia"/>
          <w:bCs/>
          <w:sz w:val="24"/>
        </w:rPr>
        <w:t>山东、河北、宁夏、新疆</w:t>
      </w:r>
      <w:r w:rsidRPr="00D83A4A">
        <w:rPr>
          <w:rFonts w:eastAsia="仿宋_GB2312"/>
          <w:bCs/>
          <w:sz w:val="24"/>
        </w:rPr>
        <w:t>多数酿酒葡萄基地已普遍推广，我省山西尧京酒业有限公司、山西戎子酒庄有限公司、山西格瑞特酒业有限公司等酿酒葡萄基地均已采用此方法进行新梢管理，有效节约</w:t>
      </w:r>
      <w:r w:rsidRPr="00D83A4A">
        <w:rPr>
          <w:rFonts w:eastAsia="仿宋_GB2312" w:hint="eastAsia"/>
          <w:bCs/>
          <w:sz w:val="24"/>
        </w:rPr>
        <w:t>葡萄园</w:t>
      </w:r>
      <w:r w:rsidRPr="00D83A4A">
        <w:rPr>
          <w:rFonts w:eastAsia="仿宋_GB2312"/>
          <w:bCs/>
          <w:sz w:val="24"/>
        </w:rPr>
        <w:t>劳动力成本，经济效益明显。</w:t>
      </w:r>
    </w:p>
    <w:p w14:paraId="2BC42B84" w14:textId="7CF69320" w:rsidR="00052C82" w:rsidRPr="00D83A4A" w:rsidRDefault="00052C82" w:rsidP="00D83A4A">
      <w:pPr>
        <w:pStyle w:val="NoSpacingad81b47b-6779-4c76-b471-79375858c8cb"/>
        <w:spacing w:line="360" w:lineRule="auto"/>
        <w:ind w:firstLine="480"/>
        <w:rPr>
          <w:rFonts w:ascii="Times New Roman" w:eastAsia="仿宋_GB2312" w:hAnsi="Times New Roman"/>
          <w:bCs/>
        </w:rPr>
      </w:pPr>
      <w:r w:rsidRPr="00D83A4A">
        <w:rPr>
          <w:rFonts w:ascii="Times New Roman" w:eastAsia="仿宋_GB2312" w:hAnsi="Times New Roman" w:hint="eastAsia"/>
          <w:bCs/>
        </w:rPr>
        <w:t>（</w:t>
      </w:r>
      <w:r w:rsidRPr="00D83A4A">
        <w:rPr>
          <w:rFonts w:ascii="Times New Roman" w:eastAsia="仿宋_GB2312" w:hAnsi="Times New Roman" w:hint="eastAsia"/>
          <w:bCs/>
        </w:rPr>
        <w:t>2</w:t>
      </w:r>
      <w:r w:rsidRPr="00D83A4A">
        <w:rPr>
          <w:rFonts w:ascii="Times New Roman" w:eastAsia="仿宋_GB2312" w:hAnsi="Times New Roman" w:hint="eastAsia"/>
          <w:bCs/>
        </w:rPr>
        <w:t>）增加了“建立安全生产管理档案”（见第</w:t>
      </w:r>
      <w:r w:rsidRPr="00D83A4A">
        <w:rPr>
          <w:rFonts w:ascii="Times New Roman" w:eastAsia="仿宋_GB2312" w:hAnsi="Times New Roman" w:hint="eastAsia"/>
          <w:bCs/>
        </w:rPr>
        <w:t>1</w:t>
      </w:r>
      <w:r w:rsidR="00003DB6">
        <w:rPr>
          <w:rFonts w:ascii="Times New Roman" w:eastAsia="仿宋_GB2312" w:hAnsi="Times New Roman" w:hint="eastAsia"/>
          <w:bCs/>
        </w:rPr>
        <w:t>1</w:t>
      </w:r>
      <w:r w:rsidRPr="00D83A4A">
        <w:rPr>
          <w:rFonts w:ascii="Times New Roman" w:eastAsia="仿宋_GB2312" w:hAnsi="Times New Roman" w:hint="eastAsia"/>
          <w:bCs/>
        </w:rPr>
        <w:t>章）。</w:t>
      </w:r>
    </w:p>
    <w:p w14:paraId="1FC6296B" w14:textId="77777777" w:rsidR="00052C82" w:rsidRPr="00D83A4A" w:rsidRDefault="00052C82" w:rsidP="00D83A4A">
      <w:pPr>
        <w:pStyle w:val="NoSpacingad81b47b-6779-4c76-b471-79375858c8cb"/>
        <w:spacing w:line="360" w:lineRule="auto"/>
        <w:ind w:firstLine="480"/>
        <w:rPr>
          <w:rFonts w:ascii="Times New Roman" w:eastAsia="仿宋_GB2312" w:hAnsi="Times New Roman"/>
          <w:bCs/>
        </w:rPr>
      </w:pPr>
      <w:r w:rsidRPr="00D83A4A">
        <w:rPr>
          <w:rFonts w:ascii="Times New Roman" w:eastAsia="仿宋_GB2312" w:hAnsi="Times New Roman" w:hint="eastAsia"/>
          <w:bCs/>
        </w:rPr>
        <w:t>修订原因：建立安全生产管理档案能够有效规范酿酒葡萄栽培，及时发现和处理生产技术问题，对栽培技术的持续改进具有积极的促进作用。</w:t>
      </w:r>
    </w:p>
    <w:p w14:paraId="102FA5C5" w14:textId="77777777" w:rsidR="00052C82" w:rsidRPr="00D83A4A" w:rsidRDefault="00052C82" w:rsidP="00D83A4A">
      <w:pPr>
        <w:pStyle w:val="NoSpacingad81b47b-6779-4c76-b471-79375858c8cb"/>
        <w:spacing w:line="360" w:lineRule="auto"/>
        <w:ind w:firstLineChars="194" w:firstLine="466"/>
        <w:rPr>
          <w:rFonts w:ascii="Times New Roman" w:eastAsia="仿宋_GB2312" w:hAnsi="Times New Roman"/>
          <w:bCs/>
        </w:rPr>
      </w:pPr>
      <w:r w:rsidRPr="00D83A4A">
        <w:rPr>
          <w:rFonts w:ascii="Times New Roman" w:eastAsia="仿宋_GB2312" w:hAnsi="Times New Roman"/>
          <w:bCs/>
        </w:rPr>
        <w:lastRenderedPageBreak/>
        <w:t>2</w:t>
      </w:r>
      <w:r w:rsidRPr="00D83A4A">
        <w:rPr>
          <w:rFonts w:ascii="Times New Roman" w:eastAsia="仿宋_GB2312" w:hAnsi="Times New Roman"/>
          <w:bCs/>
        </w:rPr>
        <w:t>、涉及到的技术指标主要有</w:t>
      </w:r>
      <w:r w:rsidRPr="00D83A4A">
        <w:rPr>
          <w:rFonts w:ascii="Times New Roman" w:eastAsia="仿宋_GB2312" w:hAnsi="Times New Roman" w:hint="eastAsia"/>
          <w:bCs/>
        </w:rPr>
        <w:t>4</w:t>
      </w:r>
      <w:r w:rsidRPr="00D83A4A">
        <w:rPr>
          <w:rFonts w:ascii="Times New Roman" w:eastAsia="仿宋_GB2312" w:hAnsi="Times New Roman"/>
          <w:bCs/>
        </w:rPr>
        <w:t>项：</w:t>
      </w:r>
    </w:p>
    <w:p w14:paraId="0EF73D61" w14:textId="6B13931B" w:rsidR="00052C82" w:rsidRPr="00D83A4A" w:rsidRDefault="00052C82" w:rsidP="00D83A4A">
      <w:pPr>
        <w:pStyle w:val="NoSpacingad81b47b-6779-4c76-b471-79375858c8cb"/>
        <w:spacing w:line="360" w:lineRule="auto"/>
        <w:ind w:firstLineChars="194" w:firstLine="466"/>
        <w:rPr>
          <w:rFonts w:ascii="Times New Roman" w:eastAsia="仿宋_GB2312" w:hAnsi="Times New Roman"/>
          <w:bCs/>
        </w:rPr>
      </w:pPr>
      <w:r w:rsidRPr="00D83A4A">
        <w:rPr>
          <w:rFonts w:ascii="Times New Roman" w:eastAsia="仿宋_GB2312" w:hAnsi="Times New Roman"/>
          <w:bCs/>
        </w:rPr>
        <w:t>（</w:t>
      </w:r>
      <w:r w:rsidRPr="00D83A4A">
        <w:rPr>
          <w:rFonts w:ascii="Times New Roman" w:eastAsia="仿宋_GB2312" w:hAnsi="Times New Roman"/>
          <w:bCs/>
        </w:rPr>
        <w:t>1</w:t>
      </w:r>
      <w:r w:rsidRPr="00D83A4A">
        <w:rPr>
          <w:rFonts w:ascii="Times New Roman" w:eastAsia="仿宋_GB2312" w:hAnsi="Times New Roman"/>
          <w:bCs/>
        </w:rPr>
        <w:t>）更改了拉丝规格数值（</w:t>
      </w:r>
      <w:r w:rsidR="00003DB6">
        <w:rPr>
          <w:rFonts w:ascii="Times New Roman" w:eastAsia="仿宋_GB2312" w:hAnsi="Times New Roman" w:hint="eastAsia"/>
          <w:bCs/>
        </w:rPr>
        <w:t>4</w:t>
      </w:r>
      <w:r w:rsidRPr="00D83A4A">
        <w:rPr>
          <w:rFonts w:ascii="Times New Roman" w:eastAsia="仿宋_GB2312" w:hAnsi="Times New Roman"/>
          <w:bCs/>
        </w:rPr>
        <w:t>.4.3</w:t>
      </w:r>
      <w:r w:rsidRPr="00D83A4A">
        <w:rPr>
          <w:rFonts w:ascii="Times New Roman" w:eastAsia="仿宋_GB2312" w:hAnsi="Times New Roman"/>
          <w:bCs/>
        </w:rPr>
        <w:t>），修订原因：原文本中拉丝规格描述偏口语化，不够科学与规范。</w:t>
      </w:r>
    </w:p>
    <w:p w14:paraId="3DFA584D" w14:textId="293FBF2F" w:rsidR="00052C82" w:rsidRPr="00D83A4A" w:rsidRDefault="00052C82" w:rsidP="00D83A4A">
      <w:pPr>
        <w:spacing w:line="360" w:lineRule="auto"/>
        <w:ind w:right="17" w:firstLineChars="200" w:firstLine="480"/>
        <w:rPr>
          <w:rFonts w:eastAsia="仿宋_GB2312"/>
          <w:bCs/>
          <w:sz w:val="24"/>
        </w:rPr>
      </w:pPr>
      <w:r w:rsidRPr="00D83A4A">
        <w:rPr>
          <w:rFonts w:eastAsia="仿宋_GB2312"/>
          <w:bCs/>
          <w:sz w:val="24"/>
        </w:rPr>
        <w:t>（</w:t>
      </w:r>
      <w:r w:rsidRPr="00D83A4A">
        <w:rPr>
          <w:rFonts w:eastAsia="仿宋_GB2312" w:hint="eastAsia"/>
          <w:bCs/>
          <w:sz w:val="24"/>
        </w:rPr>
        <w:t>2</w:t>
      </w:r>
      <w:r w:rsidRPr="00D83A4A">
        <w:rPr>
          <w:rFonts w:eastAsia="仿宋_GB2312"/>
          <w:bCs/>
          <w:sz w:val="24"/>
        </w:rPr>
        <w:t>）更改了搭建部分内容（</w:t>
      </w:r>
      <w:r w:rsidR="00003DB6">
        <w:rPr>
          <w:rFonts w:eastAsia="仿宋_GB2312" w:hint="eastAsia"/>
          <w:bCs/>
          <w:sz w:val="24"/>
        </w:rPr>
        <w:t>4</w:t>
      </w:r>
      <w:r w:rsidRPr="00D83A4A">
        <w:rPr>
          <w:rFonts w:eastAsia="仿宋_GB2312"/>
          <w:bCs/>
          <w:sz w:val="24"/>
        </w:rPr>
        <w:t>.4.4</w:t>
      </w:r>
      <w:r w:rsidRPr="00D83A4A">
        <w:rPr>
          <w:rFonts w:eastAsia="仿宋_GB2312"/>
          <w:bCs/>
          <w:sz w:val="24"/>
        </w:rPr>
        <w:t>），修订原因：修订文稿中</w:t>
      </w:r>
      <w:r w:rsidRPr="00D83A4A">
        <w:rPr>
          <w:rFonts w:eastAsia="仿宋_GB2312"/>
          <w:bCs/>
          <w:sz w:val="24"/>
        </w:rPr>
        <w:t>“</w:t>
      </w:r>
      <w:r w:rsidRPr="00D83A4A">
        <w:rPr>
          <w:rFonts w:eastAsia="仿宋_GB2312" w:hint="eastAsia"/>
          <w:bCs/>
          <w:sz w:val="24"/>
        </w:rPr>
        <w:t>第二道及以上拉丝在立柱上水平分布</w:t>
      </w:r>
      <w:r w:rsidRPr="00D83A4A">
        <w:rPr>
          <w:rFonts w:eastAsia="仿宋_GB2312" w:hint="eastAsia"/>
          <w:bCs/>
          <w:sz w:val="24"/>
        </w:rPr>
        <w:t>2</w:t>
      </w:r>
      <w:r w:rsidRPr="00D83A4A">
        <w:rPr>
          <w:rFonts w:eastAsia="仿宋_GB2312" w:hint="eastAsia"/>
          <w:bCs/>
          <w:sz w:val="24"/>
        </w:rPr>
        <w:t>根，水平分布的拉丝每间隔</w:t>
      </w:r>
      <w:r w:rsidRPr="00D83A4A">
        <w:rPr>
          <w:rFonts w:eastAsia="仿宋_GB2312" w:hint="eastAsia"/>
          <w:bCs/>
          <w:sz w:val="24"/>
        </w:rPr>
        <w:t>1 m</w:t>
      </w:r>
      <w:r w:rsidRPr="00D83A4A">
        <w:rPr>
          <w:rFonts w:eastAsia="仿宋_GB2312" w:hint="eastAsia"/>
          <w:bCs/>
          <w:sz w:val="24"/>
        </w:rPr>
        <w:t>～</w:t>
      </w:r>
      <w:r w:rsidRPr="00D83A4A">
        <w:rPr>
          <w:rFonts w:eastAsia="仿宋_GB2312" w:hint="eastAsia"/>
          <w:bCs/>
          <w:sz w:val="24"/>
        </w:rPr>
        <w:t>1.5 m</w:t>
      </w:r>
      <w:r w:rsidRPr="00D83A4A">
        <w:rPr>
          <w:rFonts w:eastAsia="仿宋_GB2312" w:hint="eastAsia"/>
          <w:bCs/>
          <w:sz w:val="24"/>
        </w:rPr>
        <w:t>用细铁丝拧固</w:t>
      </w:r>
      <w:r w:rsidRPr="00D83A4A">
        <w:rPr>
          <w:rFonts w:eastAsia="仿宋_GB2312" w:hint="eastAsia"/>
          <w:bCs/>
          <w:sz w:val="24"/>
        </w:rPr>
        <w:t>1</w:t>
      </w:r>
      <w:r w:rsidRPr="00D83A4A">
        <w:rPr>
          <w:rFonts w:eastAsia="仿宋_GB2312" w:hint="eastAsia"/>
          <w:bCs/>
          <w:sz w:val="24"/>
        </w:rPr>
        <w:t>个节点</w:t>
      </w:r>
      <w:r w:rsidRPr="00D83A4A">
        <w:rPr>
          <w:rFonts w:eastAsia="仿宋_GB2312"/>
          <w:bCs/>
          <w:sz w:val="24"/>
        </w:rPr>
        <w:t>”</w:t>
      </w:r>
      <w:r w:rsidRPr="00D83A4A">
        <w:rPr>
          <w:rFonts w:eastAsia="仿宋_GB2312"/>
          <w:bCs/>
          <w:sz w:val="24"/>
        </w:rPr>
        <w:t>，此拉丝铺设方法是为了生长</w:t>
      </w:r>
      <w:r w:rsidRPr="00D83A4A">
        <w:rPr>
          <w:rFonts w:eastAsia="仿宋_GB2312" w:hint="eastAsia"/>
          <w:bCs/>
          <w:sz w:val="24"/>
        </w:rPr>
        <w:t>季</w:t>
      </w:r>
      <w:r w:rsidRPr="00D83A4A">
        <w:rPr>
          <w:rFonts w:eastAsia="仿宋_GB2312"/>
          <w:bCs/>
          <w:sz w:val="24"/>
        </w:rPr>
        <w:t>新梢管理而设定，我国</w:t>
      </w:r>
      <w:r w:rsidRPr="00D83A4A">
        <w:rPr>
          <w:rFonts w:eastAsia="仿宋_GB2312" w:hint="eastAsia"/>
          <w:bCs/>
          <w:sz w:val="24"/>
        </w:rPr>
        <w:t>山东、河北、宁夏、新疆</w:t>
      </w:r>
      <w:r w:rsidRPr="00D83A4A">
        <w:rPr>
          <w:rFonts w:eastAsia="仿宋_GB2312"/>
          <w:bCs/>
          <w:sz w:val="24"/>
        </w:rPr>
        <w:t>多数酿酒葡萄基地，我省山西尧京酒业有限公司、山西戎子酒庄有限公司、山西格瑞特酒业有限公司等酿酒葡萄基地均已普遍推广，有效节约</w:t>
      </w:r>
      <w:r w:rsidRPr="00D83A4A">
        <w:rPr>
          <w:rFonts w:eastAsia="仿宋_GB2312" w:hint="eastAsia"/>
          <w:bCs/>
          <w:sz w:val="24"/>
        </w:rPr>
        <w:t>葡萄园</w:t>
      </w:r>
      <w:r w:rsidRPr="00D83A4A">
        <w:rPr>
          <w:rFonts w:eastAsia="仿宋_GB2312"/>
          <w:bCs/>
          <w:sz w:val="24"/>
        </w:rPr>
        <w:t>劳动力成本，经济效益明显。</w:t>
      </w:r>
    </w:p>
    <w:p w14:paraId="481A664D" w14:textId="0DEF444B" w:rsidR="00052C82" w:rsidRPr="00D83A4A" w:rsidRDefault="00052C82" w:rsidP="00D83A4A">
      <w:pPr>
        <w:pStyle w:val="NoSpacingad81b47b-6779-4c76-b471-79375858c8cb"/>
        <w:spacing w:line="360" w:lineRule="auto"/>
        <w:ind w:firstLineChars="194" w:firstLine="466"/>
        <w:rPr>
          <w:rFonts w:ascii="Times New Roman" w:eastAsia="仿宋_GB2312" w:hAnsi="Times New Roman"/>
          <w:bCs/>
        </w:rPr>
      </w:pPr>
      <w:r w:rsidRPr="00D83A4A">
        <w:rPr>
          <w:rFonts w:ascii="Times New Roman" w:eastAsia="仿宋_GB2312" w:hAnsi="Times New Roman"/>
          <w:bCs/>
        </w:rPr>
        <w:t>（</w:t>
      </w:r>
      <w:r w:rsidRPr="00D83A4A">
        <w:rPr>
          <w:rFonts w:ascii="Times New Roman" w:eastAsia="仿宋_GB2312" w:hAnsi="Times New Roman" w:hint="eastAsia"/>
          <w:bCs/>
        </w:rPr>
        <w:t>3</w:t>
      </w:r>
      <w:r w:rsidRPr="00D83A4A">
        <w:rPr>
          <w:rFonts w:ascii="Times New Roman" w:eastAsia="仿宋_GB2312" w:hAnsi="Times New Roman"/>
          <w:bCs/>
        </w:rPr>
        <w:t>）更改了</w:t>
      </w:r>
      <w:r w:rsidRPr="00D83A4A">
        <w:rPr>
          <w:rFonts w:ascii="Times New Roman" w:eastAsia="仿宋_GB2312" w:hAnsi="Times New Roman" w:hint="eastAsia"/>
          <w:bCs/>
        </w:rPr>
        <w:t>整形修剪</w:t>
      </w:r>
      <w:r w:rsidRPr="00D83A4A">
        <w:rPr>
          <w:rFonts w:ascii="Times New Roman" w:eastAsia="仿宋_GB2312" w:hAnsi="Times New Roman"/>
          <w:bCs/>
        </w:rPr>
        <w:t>中涉及水平主蔓整形的部分内容（</w:t>
      </w:r>
      <w:r w:rsidR="00003DB6">
        <w:rPr>
          <w:rFonts w:ascii="Times New Roman" w:eastAsia="仿宋_GB2312" w:hAnsi="Times New Roman" w:hint="eastAsia"/>
          <w:bCs/>
        </w:rPr>
        <w:t>5</w:t>
      </w:r>
      <w:r w:rsidRPr="00D83A4A">
        <w:rPr>
          <w:rFonts w:ascii="Times New Roman" w:eastAsia="仿宋_GB2312" w:hAnsi="Times New Roman"/>
          <w:bCs/>
        </w:rPr>
        <w:t>.</w:t>
      </w:r>
      <w:r w:rsidRPr="00D83A4A">
        <w:rPr>
          <w:rFonts w:ascii="Times New Roman" w:eastAsia="仿宋_GB2312" w:hAnsi="Times New Roman" w:hint="eastAsia"/>
          <w:bCs/>
        </w:rPr>
        <w:t>1</w:t>
      </w:r>
      <w:r w:rsidRPr="00D83A4A">
        <w:rPr>
          <w:rFonts w:ascii="Times New Roman" w:eastAsia="仿宋_GB2312" w:hAnsi="Times New Roman"/>
          <w:bCs/>
        </w:rPr>
        <w:t>.1</w:t>
      </w:r>
      <w:r w:rsidRPr="00D83A4A">
        <w:rPr>
          <w:rFonts w:ascii="Times New Roman" w:eastAsia="仿宋_GB2312" w:hAnsi="Times New Roman"/>
          <w:bCs/>
        </w:rPr>
        <w:t>、</w:t>
      </w:r>
      <w:r w:rsidR="00003DB6">
        <w:rPr>
          <w:rFonts w:ascii="Times New Roman" w:eastAsia="仿宋_GB2312" w:hAnsi="Times New Roman" w:hint="eastAsia"/>
          <w:bCs/>
        </w:rPr>
        <w:t>5</w:t>
      </w:r>
      <w:r w:rsidRPr="00D83A4A">
        <w:rPr>
          <w:rFonts w:ascii="Times New Roman" w:eastAsia="仿宋_GB2312" w:hAnsi="Times New Roman" w:hint="eastAsia"/>
          <w:bCs/>
        </w:rPr>
        <w:t>.2.2</w:t>
      </w:r>
      <w:r w:rsidRPr="00D83A4A">
        <w:rPr>
          <w:rFonts w:ascii="Times New Roman" w:eastAsia="仿宋_GB2312" w:hAnsi="Times New Roman" w:hint="eastAsia"/>
          <w:bCs/>
        </w:rPr>
        <w:t>、</w:t>
      </w:r>
      <w:r w:rsidR="00003DB6">
        <w:rPr>
          <w:rFonts w:ascii="Times New Roman" w:eastAsia="仿宋_GB2312" w:hAnsi="Times New Roman" w:hint="eastAsia"/>
          <w:bCs/>
        </w:rPr>
        <w:t>5</w:t>
      </w:r>
      <w:r w:rsidRPr="00D83A4A">
        <w:rPr>
          <w:rFonts w:ascii="Times New Roman" w:eastAsia="仿宋_GB2312" w:hAnsi="Times New Roman" w:hint="eastAsia"/>
          <w:bCs/>
        </w:rPr>
        <w:t>.2.3</w:t>
      </w:r>
      <w:r w:rsidRPr="00D83A4A">
        <w:rPr>
          <w:rFonts w:ascii="Times New Roman" w:eastAsia="仿宋_GB2312" w:hAnsi="Times New Roman"/>
          <w:bCs/>
        </w:rPr>
        <w:t>），</w:t>
      </w:r>
      <w:r w:rsidRPr="00D83A4A">
        <w:rPr>
          <w:rFonts w:ascii="Times New Roman" w:eastAsia="仿宋_GB2312" w:hAnsi="Times New Roman" w:hint="eastAsia"/>
          <w:bCs/>
        </w:rPr>
        <w:t>修订原因：重新确定水平主蔓长度及整形方法，利于葡萄树体营养均衡，果实品质一致性的提升。此项整形措施的改进由国家葡萄产业技术体系在山东、河北、宁夏、新疆多地单项技术与集成技术凝练示范过程中提出，在实践中已充分得到验证。</w:t>
      </w:r>
    </w:p>
    <w:p w14:paraId="37D37A21" w14:textId="560E7A6D" w:rsidR="00052C82" w:rsidRPr="00D83A4A" w:rsidRDefault="00052C82" w:rsidP="00D83A4A">
      <w:pPr>
        <w:pStyle w:val="NoSpacingad81b47b-6779-4c76-b471-79375858c8cb"/>
        <w:spacing w:line="360" w:lineRule="auto"/>
        <w:ind w:firstLineChars="194" w:firstLine="466"/>
        <w:rPr>
          <w:rFonts w:ascii="Times New Roman" w:eastAsia="仿宋_GB2312" w:hAnsi="Times New Roman"/>
          <w:bCs/>
        </w:rPr>
      </w:pPr>
      <w:r w:rsidRPr="00D83A4A">
        <w:rPr>
          <w:rFonts w:ascii="Times New Roman" w:eastAsia="仿宋_GB2312" w:hAnsi="Times New Roman" w:hint="eastAsia"/>
          <w:bCs/>
        </w:rPr>
        <w:t>（</w:t>
      </w:r>
      <w:r w:rsidRPr="00D83A4A">
        <w:rPr>
          <w:rFonts w:ascii="Times New Roman" w:eastAsia="仿宋_GB2312" w:hAnsi="Times New Roman" w:hint="eastAsia"/>
          <w:bCs/>
        </w:rPr>
        <w:t>4</w:t>
      </w:r>
      <w:r w:rsidRPr="00D83A4A">
        <w:rPr>
          <w:rFonts w:ascii="Times New Roman" w:eastAsia="仿宋_GB2312" w:hAnsi="Times New Roman" w:hint="eastAsia"/>
          <w:bCs/>
        </w:rPr>
        <w:t>）更改了病虫害防治内容（第</w:t>
      </w:r>
      <w:r w:rsidR="00003DB6">
        <w:rPr>
          <w:rFonts w:ascii="Times New Roman" w:eastAsia="仿宋_GB2312" w:hAnsi="Times New Roman" w:hint="eastAsia"/>
          <w:bCs/>
        </w:rPr>
        <w:t>8</w:t>
      </w:r>
      <w:r w:rsidRPr="00D83A4A">
        <w:rPr>
          <w:rFonts w:ascii="Times New Roman" w:eastAsia="仿宋_GB2312" w:hAnsi="Times New Roman" w:hint="eastAsia"/>
          <w:bCs/>
        </w:rPr>
        <w:t>章），修订原因：原文</w:t>
      </w:r>
      <w:r w:rsidRPr="00D83A4A">
        <w:rPr>
          <w:rFonts w:ascii="Times New Roman" w:eastAsia="仿宋_GB2312" w:hAnsi="Times New Roman"/>
          <w:bCs/>
        </w:rPr>
        <w:t>本参照执行的规范性文件《红地球葡萄主要病虫害防控技术规程》（</w:t>
      </w:r>
      <w:r w:rsidRPr="00D83A4A">
        <w:rPr>
          <w:rFonts w:ascii="Times New Roman" w:eastAsia="仿宋_GB2312" w:hAnsi="Times New Roman"/>
          <w:bCs/>
        </w:rPr>
        <w:t>DB</w:t>
      </w:r>
      <w:r w:rsidRPr="00D83A4A">
        <w:rPr>
          <w:rFonts w:ascii="Times New Roman" w:eastAsia="仿宋_GB2312" w:hAnsi="Times New Roman" w:hint="eastAsia"/>
          <w:bCs/>
        </w:rPr>
        <w:t xml:space="preserve"> </w:t>
      </w:r>
      <w:r w:rsidRPr="00D83A4A">
        <w:rPr>
          <w:rFonts w:ascii="Times New Roman" w:eastAsia="仿宋_GB2312" w:hAnsi="Times New Roman"/>
          <w:bCs/>
        </w:rPr>
        <w:t>14/T 932-2014</w:t>
      </w:r>
      <w:r w:rsidRPr="00D83A4A">
        <w:rPr>
          <w:rFonts w:ascii="Times New Roman" w:eastAsia="仿宋_GB2312" w:hAnsi="Times New Roman"/>
          <w:bCs/>
        </w:rPr>
        <w:t>）已由山西省</w:t>
      </w:r>
      <w:r w:rsidRPr="00D83A4A">
        <w:rPr>
          <w:rFonts w:ascii="Times New Roman" w:eastAsia="仿宋_GB2312" w:hAnsi="Times New Roman" w:hint="eastAsia"/>
          <w:bCs/>
        </w:rPr>
        <w:t>市场</w:t>
      </w:r>
      <w:r w:rsidRPr="00D83A4A">
        <w:rPr>
          <w:rFonts w:ascii="Times New Roman" w:eastAsia="仿宋_GB2312" w:hAnsi="Times New Roman"/>
          <w:bCs/>
        </w:rPr>
        <w:t>监督管理局公告要求重新修订，修订文本中</w:t>
      </w:r>
      <w:r w:rsidRPr="00D83A4A">
        <w:rPr>
          <w:rFonts w:ascii="Times New Roman" w:eastAsia="仿宋_GB2312" w:hAnsi="Times New Roman"/>
          <w:bCs/>
        </w:rPr>
        <w:t>“</w:t>
      </w:r>
      <w:r w:rsidRPr="00D83A4A">
        <w:rPr>
          <w:rFonts w:ascii="Times New Roman" w:eastAsia="仿宋_GB2312" w:hAnsi="Times New Roman" w:hint="eastAsia"/>
          <w:bCs/>
        </w:rPr>
        <w:t>病虫害防治</w:t>
      </w:r>
      <w:r w:rsidRPr="00D83A4A">
        <w:rPr>
          <w:rFonts w:ascii="Times New Roman" w:eastAsia="仿宋_GB2312" w:hAnsi="Times New Roman"/>
          <w:bCs/>
        </w:rPr>
        <w:t>”</w:t>
      </w:r>
      <w:r w:rsidRPr="00D83A4A">
        <w:rPr>
          <w:rFonts w:ascii="Times New Roman" w:eastAsia="仿宋_GB2312" w:hAnsi="Times New Roman"/>
          <w:bCs/>
        </w:rPr>
        <w:t>参</w:t>
      </w:r>
      <w:r w:rsidRPr="00D83A4A">
        <w:rPr>
          <w:rFonts w:ascii="Times New Roman" w:eastAsia="仿宋_GB2312" w:hAnsi="Times New Roman" w:hint="eastAsia"/>
          <w:bCs/>
        </w:rPr>
        <w:t>照《酿酒葡萄生产技术规程》（</w:t>
      </w:r>
      <w:r w:rsidRPr="00D83A4A">
        <w:rPr>
          <w:rFonts w:ascii="Times New Roman" w:eastAsia="仿宋_GB2312" w:hAnsi="Times New Roman" w:hint="eastAsia"/>
          <w:bCs/>
        </w:rPr>
        <w:t>NY/T 2682-2015</w:t>
      </w:r>
      <w:r w:rsidRPr="00D83A4A">
        <w:rPr>
          <w:rFonts w:ascii="Times New Roman" w:eastAsia="仿宋_GB2312" w:hAnsi="Times New Roman" w:hint="eastAsia"/>
          <w:bCs/>
        </w:rPr>
        <w:t>）中</w:t>
      </w:r>
      <w:r w:rsidRPr="00D83A4A">
        <w:rPr>
          <w:rFonts w:ascii="Times New Roman" w:eastAsia="仿宋_GB2312" w:hAnsi="Times New Roman" w:hint="eastAsia"/>
          <w:bCs/>
        </w:rPr>
        <w:t>3.7</w:t>
      </w:r>
      <w:r w:rsidRPr="00D83A4A">
        <w:rPr>
          <w:rFonts w:ascii="Times New Roman" w:eastAsia="仿宋_GB2312" w:hAnsi="Times New Roman" w:hint="eastAsia"/>
          <w:bCs/>
        </w:rPr>
        <w:t>执行。</w:t>
      </w:r>
    </w:p>
    <w:p w14:paraId="47011BE1" w14:textId="77777777" w:rsidR="00052C82" w:rsidRPr="00D83A4A" w:rsidRDefault="00052C82" w:rsidP="00D83A4A">
      <w:pPr>
        <w:spacing w:line="360" w:lineRule="auto"/>
        <w:ind w:right="17" w:firstLineChars="200" w:firstLine="480"/>
        <w:rPr>
          <w:rFonts w:ascii="黑体" w:eastAsia="黑体"/>
          <w:sz w:val="24"/>
        </w:rPr>
      </w:pPr>
      <w:r w:rsidRPr="00D83A4A">
        <w:rPr>
          <w:rFonts w:ascii="黑体" w:eastAsia="黑体" w:hint="eastAsia"/>
          <w:sz w:val="24"/>
        </w:rPr>
        <w:t>六、重大意见分歧的处理依据和结果</w:t>
      </w:r>
    </w:p>
    <w:p w14:paraId="1097630E" w14:textId="77777777" w:rsidR="00052C82" w:rsidRPr="00D83A4A" w:rsidRDefault="00052C82" w:rsidP="00D83A4A">
      <w:pPr>
        <w:spacing w:line="360" w:lineRule="auto"/>
        <w:ind w:right="17" w:firstLineChars="200" w:firstLine="480"/>
        <w:rPr>
          <w:rFonts w:eastAsia="仿宋_GB2312"/>
          <w:bCs/>
          <w:sz w:val="24"/>
        </w:rPr>
      </w:pPr>
      <w:r w:rsidRPr="00D83A4A">
        <w:rPr>
          <w:rFonts w:eastAsia="仿宋_GB2312"/>
          <w:bCs/>
          <w:sz w:val="24"/>
        </w:rPr>
        <w:t>标准文本</w:t>
      </w:r>
      <w:r w:rsidR="004544C0">
        <w:rPr>
          <w:rFonts w:eastAsia="仿宋_GB2312" w:hint="eastAsia"/>
          <w:bCs/>
          <w:sz w:val="24"/>
        </w:rPr>
        <w:t>初稿</w:t>
      </w:r>
      <w:r w:rsidRPr="00D83A4A">
        <w:rPr>
          <w:rFonts w:eastAsia="仿宋_GB2312"/>
          <w:bCs/>
          <w:sz w:val="24"/>
        </w:rPr>
        <w:t>形成后，</w:t>
      </w:r>
      <w:r w:rsidR="004544C0">
        <w:rPr>
          <w:rFonts w:eastAsia="仿宋_GB2312" w:hint="eastAsia"/>
          <w:bCs/>
          <w:sz w:val="24"/>
        </w:rPr>
        <w:t>修订工作</w:t>
      </w:r>
      <w:r w:rsidRPr="00D83A4A">
        <w:rPr>
          <w:rFonts w:eastAsia="仿宋_GB2312"/>
          <w:bCs/>
          <w:sz w:val="24"/>
        </w:rPr>
        <w:t>组分别向山西省园艺产业发展中心、</w:t>
      </w:r>
      <w:r w:rsidRPr="00D83A4A">
        <w:rPr>
          <w:rFonts w:eastAsia="仿宋_GB2312" w:hint="eastAsia"/>
          <w:bCs/>
          <w:sz w:val="24"/>
        </w:rPr>
        <w:t>稷山县农业综合服务中心、</w:t>
      </w:r>
      <w:r w:rsidRPr="00D83A4A">
        <w:rPr>
          <w:rFonts w:eastAsia="仿宋_GB2312"/>
          <w:bCs/>
          <w:sz w:val="24"/>
        </w:rPr>
        <w:t>山西尧京酒业有限公司征求意见，发送意见反馈表</w:t>
      </w:r>
      <w:r w:rsidRPr="00D83A4A">
        <w:rPr>
          <w:rFonts w:eastAsia="仿宋_GB2312"/>
          <w:bCs/>
          <w:sz w:val="24"/>
        </w:rPr>
        <w:t>3</w:t>
      </w:r>
      <w:r w:rsidRPr="00D83A4A">
        <w:rPr>
          <w:rFonts w:eastAsia="仿宋_GB2312"/>
          <w:bCs/>
          <w:sz w:val="24"/>
        </w:rPr>
        <w:t>份，收到意见反馈表</w:t>
      </w:r>
      <w:r w:rsidRPr="00D83A4A">
        <w:rPr>
          <w:rFonts w:eastAsia="仿宋_GB2312"/>
          <w:bCs/>
          <w:sz w:val="24"/>
        </w:rPr>
        <w:t>3</w:t>
      </w:r>
      <w:r w:rsidRPr="00D83A4A">
        <w:rPr>
          <w:rFonts w:eastAsia="仿宋_GB2312"/>
          <w:bCs/>
          <w:sz w:val="24"/>
        </w:rPr>
        <w:t>份，提出修改意见</w:t>
      </w:r>
      <w:r w:rsidRPr="00D83A4A">
        <w:rPr>
          <w:rFonts w:eastAsia="仿宋_GB2312"/>
          <w:bCs/>
          <w:sz w:val="24"/>
        </w:rPr>
        <w:t>12</w:t>
      </w:r>
      <w:r w:rsidRPr="00D83A4A">
        <w:rPr>
          <w:rFonts w:eastAsia="仿宋_GB2312" w:hint="eastAsia"/>
          <w:bCs/>
          <w:sz w:val="24"/>
        </w:rPr>
        <w:t>条</w:t>
      </w:r>
      <w:r w:rsidRPr="00D83A4A">
        <w:rPr>
          <w:rFonts w:eastAsia="仿宋_GB2312"/>
          <w:bCs/>
          <w:sz w:val="24"/>
        </w:rPr>
        <w:t>，采纳意见</w:t>
      </w:r>
      <w:r w:rsidR="004544C0" w:rsidRPr="00D83A4A">
        <w:rPr>
          <w:rFonts w:eastAsia="仿宋_GB2312"/>
          <w:bCs/>
          <w:sz w:val="24"/>
        </w:rPr>
        <w:t>12</w:t>
      </w:r>
      <w:r w:rsidR="004544C0" w:rsidRPr="00D83A4A">
        <w:rPr>
          <w:rFonts w:eastAsia="仿宋_GB2312"/>
          <w:bCs/>
          <w:sz w:val="24"/>
        </w:rPr>
        <w:t>条</w:t>
      </w:r>
      <w:r w:rsidRPr="00D83A4A">
        <w:rPr>
          <w:rFonts w:eastAsia="仿宋_GB2312"/>
          <w:bCs/>
          <w:sz w:val="24"/>
        </w:rPr>
        <w:t>，未采纳意见</w:t>
      </w:r>
      <w:r w:rsidR="004544C0" w:rsidRPr="00D83A4A">
        <w:rPr>
          <w:rFonts w:eastAsia="仿宋_GB2312"/>
          <w:bCs/>
          <w:sz w:val="24"/>
        </w:rPr>
        <w:t>0</w:t>
      </w:r>
      <w:r w:rsidR="004544C0" w:rsidRPr="00D83A4A">
        <w:rPr>
          <w:rFonts w:eastAsia="仿宋_GB2312"/>
          <w:bCs/>
          <w:sz w:val="24"/>
        </w:rPr>
        <w:t>条</w:t>
      </w:r>
      <w:r w:rsidRPr="00D83A4A">
        <w:rPr>
          <w:rFonts w:eastAsia="仿宋_GB2312"/>
          <w:bCs/>
          <w:sz w:val="24"/>
        </w:rPr>
        <w:t>（详见附表）。</w:t>
      </w:r>
      <w:r w:rsidR="004544C0" w:rsidRPr="004544C0">
        <w:rPr>
          <w:rFonts w:eastAsia="仿宋_GB2312" w:hint="eastAsia"/>
          <w:bCs/>
          <w:sz w:val="24"/>
        </w:rPr>
        <w:t>工作组已</w:t>
      </w:r>
      <w:r w:rsidR="007712A7">
        <w:rPr>
          <w:rFonts w:eastAsia="仿宋_GB2312" w:hint="eastAsia"/>
          <w:bCs/>
          <w:sz w:val="24"/>
        </w:rPr>
        <w:t>针对收到的反馈意见对标准文本进行了修改，最终形成本标准送审文稿</w:t>
      </w:r>
      <w:r w:rsidRPr="00D83A4A">
        <w:rPr>
          <w:rFonts w:eastAsia="仿宋_GB2312"/>
          <w:bCs/>
          <w:sz w:val="24"/>
        </w:rPr>
        <w:t>。</w:t>
      </w:r>
    </w:p>
    <w:p w14:paraId="1ABFBB2C" w14:textId="77777777" w:rsidR="00052C82" w:rsidRPr="00D83A4A" w:rsidRDefault="00052C82" w:rsidP="00D83A4A">
      <w:pPr>
        <w:spacing w:line="360" w:lineRule="auto"/>
        <w:ind w:right="17" w:firstLineChars="200" w:firstLine="480"/>
        <w:rPr>
          <w:rFonts w:ascii="黑体" w:eastAsia="黑体"/>
          <w:sz w:val="24"/>
        </w:rPr>
      </w:pPr>
      <w:r w:rsidRPr="00D83A4A">
        <w:rPr>
          <w:rFonts w:ascii="黑体" w:eastAsia="黑体" w:hint="eastAsia"/>
          <w:sz w:val="24"/>
        </w:rPr>
        <w:t>七、采标情况，是否合规引用或采用国际标准和国外先进标准，以及与国内外同类标准水平的对比情况</w:t>
      </w:r>
    </w:p>
    <w:p w14:paraId="487C4B78" w14:textId="77777777" w:rsidR="00052C82" w:rsidRPr="00D83A4A" w:rsidRDefault="00052C82" w:rsidP="00D83A4A">
      <w:pPr>
        <w:spacing w:line="360" w:lineRule="auto"/>
        <w:ind w:right="17" w:firstLineChars="200" w:firstLine="480"/>
        <w:rPr>
          <w:rFonts w:eastAsia="仿宋_GB2312"/>
          <w:bCs/>
          <w:sz w:val="24"/>
        </w:rPr>
      </w:pPr>
      <w:r w:rsidRPr="00D83A4A">
        <w:rPr>
          <w:rFonts w:eastAsia="仿宋_GB2312" w:hint="eastAsia"/>
          <w:bCs/>
          <w:sz w:val="24"/>
        </w:rPr>
        <w:t>本标准严格遵循国家标准、行业标准在果树生产栽培方面的相关规定，同时借鉴了</w:t>
      </w:r>
      <w:r w:rsidRPr="00D83A4A">
        <w:rPr>
          <w:rFonts w:eastAsia="仿宋_GB2312"/>
          <w:bCs/>
          <w:sz w:val="24"/>
        </w:rPr>
        <w:t xml:space="preserve">NY 469 </w:t>
      </w:r>
      <w:r w:rsidRPr="00D83A4A">
        <w:rPr>
          <w:rFonts w:eastAsia="仿宋_GB2312" w:hint="eastAsia"/>
          <w:bCs/>
          <w:sz w:val="24"/>
        </w:rPr>
        <w:t>葡萄苗木、</w:t>
      </w:r>
      <w:r w:rsidRPr="00D83A4A">
        <w:rPr>
          <w:rFonts w:eastAsia="仿宋_GB2312"/>
          <w:bCs/>
          <w:sz w:val="24"/>
        </w:rPr>
        <w:t xml:space="preserve">NY/T 2682-2015 </w:t>
      </w:r>
      <w:r w:rsidRPr="00D83A4A">
        <w:rPr>
          <w:rFonts w:eastAsia="仿宋_GB2312"/>
          <w:bCs/>
          <w:sz w:val="24"/>
        </w:rPr>
        <w:t>酿酒葡萄生产技术规程</w:t>
      </w:r>
      <w:r w:rsidRPr="00D83A4A">
        <w:rPr>
          <w:rFonts w:eastAsia="仿宋_GB2312" w:hint="eastAsia"/>
          <w:bCs/>
          <w:sz w:val="24"/>
        </w:rPr>
        <w:t>等规程中的部分经验。与现行的</w:t>
      </w:r>
      <w:r w:rsidR="007712A7" w:rsidRPr="00D83A4A">
        <w:rPr>
          <w:rFonts w:eastAsia="仿宋_GB2312" w:hint="eastAsia"/>
          <w:bCs/>
          <w:sz w:val="24"/>
        </w:rPr>
        <w:t>国家标准、行业标准</w:t>
      </w:r>
      <w:r w:rsidRPr="00D83A4A">
        <w:rPr>
          <w:rFonts w:eastAsia="仿宋_GB2312" w:hint="eastAsia"/>
          <w:bCs/>
          <w:sz w:val="24"/>
        </w:rPr>
        <w:t>相比较，本规程突出了以下几个方面的</w:t>
      </w:r>
      <w:r w:rsidRPr="00D83A4A">
        <w:rPr>
          <w:rFonts w:eastAsia="仿宋_GB2312" w:hint="eastAsia"/>
          <w:bCs/>
          <w:sz w:val="24"/>
        </w:rPr>
        <w:lastRenderedPageBreak/>
        <w:t>内容。</w:t>
      </w:r>
    </w:p>
    <w:p w14:paraId="6368152E" w14:textId="77777777" w:rsidR="00052C82" w:rsidRPr="00D83A4A" w:rsidRDefault="00052C82" w:rsidP="00D83A4A">
      <w:pPr>
        <w:spacing w:line="360" w:lineRule="auto"/>
        <w:ind w:right="17" w:firstLineChars="200" w:firstLine="480"/>
        <w:rPr>
          <w:rFonts w:eastAsia="仿宋_GB2312"/>
          <w:bCs/>
          <w:sz w:val="24"/>
        </w:rPr>
      </w:pPr>
      <w:r w:rsidRPr="00D83A4A">
        <w:rPr>
          <w:rFonts w:eastAsia="仿宋_GB2312" w:hint="eastAsia"/>
          <w:bCs/>
          <w:sz w:val="24"/>
        </w:rPr>
        <w:t>本标准立足山西酿酒葡萄栽培生产，针对原标准引用的部分规范性文件的废除与重新修订，近年来酿酒葡萄优质、高效栽培单项技术的不断凝练与创新，葡萄园人工成本不断提高等问题，重点从规范性引用文件、架式与架材、整形修剪、病虫害防治等方面对《酿酒葡萄栽培技术规程》（</w:t>
      </w:r>
      <w:r w:rsidRPr="00D83A4A">
        <w:rPr>
          <w:rFonts w:eastAsia="仿宋_GB2312" w:hint="eastAsia"/>
          <w:bCs/>
          <w:sz w:val="24"/>
        </w:rPr>
        <w:t>D</w:t>
      </w:r>
      <w:r w:rsidRPr="00D83A4A">
        <w:rPr>
          <w:rFonts w:eastAsia="仿宋_GB2312"/>
          <w:bCs/>
          <w:sz w:val="24"/>
        </w:rPr>
        <w:t>B14/T 1363-2017</w:t>
      </w:r>
      <w:r w:rsidRPr="00D83A4A">
        <w:rPr>
          <w:rFonts w:eastAsia="仿宋_GB2312" w:hint="eastAsia"/>
          <w:bCs/>
          <w:sz w:val="24"/>
        </w:rPr>
        <w:t>）进行修订，适用于全省境内酿酒葡萄栽培管理。</w:t>
      </w:r>
    </w:p>
    <w:p w14:paraId="2B0176B4" w14:textId="77777777" w:rsidR="00052C82" w:rsidRPr="00D83A4A" w:rsidRDefault="00052C82" w:rsidP="00D83A4A">
      <w:pPr>
        <w:spacing w:line="360" w:lineRule="auto"/>
        <w:ind w:right="17" w:firstLineChars="200" w:firstLine="480"/>
        <w:rPr>
          <w:rFonts w:ascii="黑体" w:eastAsia="黑体"/>
          <w:sz w:val="24"/>
        </w:rPr>
      </w:pPr>
      <w:r w:rsidRPr="00D83A4A">
        <w:rPr>
          <w:rFonts w:ascii="黑体" w:eastAsia="黑体" w:hint="eastAsia"/>
          <w:sz w:val="24"/>
        </w:rPr>
        <w:t>八、作为推荐性标准的建议及理由</w:t>
      </w:r>
    </w:p>
    <w:p w14:paraId="7233ADEE" w14:textId="77777777" w:rsidR="00052C82" w:rsidRPr="00D83A4A" w:rsidRDefault="00052C82" w:rsidP="00D83A4A">
      <w:pPr>
        <w:spacing w:line="360" w:lineRule="auto"/>
        <w:ind w:right="17" w:firstLineChars="200" w:firstLine="480"/>
        <w:rPr>
          <w:rFonts w:eastAsia="仿宋_GB2312"/>
          <w:bCs/>
          <w:sz w:val="24"/>
        </w:rPr>
      </w:pPr>
      <w:r w:rsidRPr="00D83A4A">
        <w:rPr>
          <w:rFonts w:eastAsia="仿宋_GB2312" w:hint="eastAsia"/>
          <w:bCs/>
          <w:sz w:val="24"/>
        </w:rPr>
        <w:t>本标准制定了酿酒葡萄栽培多数生产环节技术内容，包括建园、整形修剪、果实管理、土肥水管理、病虫害防治、采收、埋土防寒、清土上架、建立安全生产管理档案，是当前我省酿酒葡萄栽培所需的推荐性技术规程，建议本标准为推荐性标准。</w:t>
      </w:r>
    </w:p>
    <w:p w14:paraId="43A47BCC" w14:textId="77777777" w:rsidR="00052C82" w:rsidRPr="00D83A4A" w:rsidRDefault="00052C82" w:rsidP="00D83A4A">
      <w:pPr>
        <w:spacing w:line="360" w:lineRule="auto"/>
        <w:ind w:right="17" w:firstLineChars="200" w:firstLine="480"/>
        <w:rPr>
          <w:rFonts w:ascii="黑体" w:eastAsia="黑体"/>
          <w:sz w:val="24"/>
        </w:rPr>
      </w:pPr>
      <w:r w:rsidRPr="00D83A4A">
        <w:rPr>
          <w:rFonts w:ascii="黑体" w:eastAsia="黑体" w:hint="eastAsia"/>
          <w:sz w:val="24"/>
        </w:rPr>
        <w:t>九、实施标准的措施建议</w:t>
      </w:r>
    </w:p>
    <w:p w14:paraId="182E1029" w14:textId="77777777" w:rsidR="00052C82" w:rsidRPr="00D83A4A" w:rsidRDefault="00052C82" w:rsidP="00D83A4A">
      <w:pPr>
        <w:spacing w:line="360" w:lineRule="auto"/>
        <w:ind w:right="17" w:firstLineChars="200" w:firstLine="480"/>
        <w:rPr>
          <w:rFonts w:eastAsia="仿宋_GB2312"/>
          <w:bCs/>
          <w:sz w:val="24"/>
        </w:rPr>
      </w:pPr>
      <w:r w:rsidRPr="00D83A4A">
        <w:rPr>
          <w:rFonts w:eastAsia="仿宋_GB2312" w:hint="eastAsia"/>
          <w:bCs/>
          <w:sz w:val="24"/>
        </w:rPr>
        <w:t>本标准发布实施后，我们将通过媒体进行公告，充分发挥新闻媒体的宣传优势，广泛开展标准的宣传工作，加速酿酒葡萄栽培技术推广与实施；同时组织相关基层农业单位、果业部门、农民合作社等技术人员以及广大果农等进行培训学习及现场技术指导，详解栽培技术的关键点，更新果农的管理观念，调动果农采用新技术的主动性，使他们尽快了解、熟悉、掌握本标准的内容和要求，提高我省酿酒葡萄与葡萄酒市场竞争力和发展潜力。</w:t>
      </w:r>
    </w:p>
    <w:p w14:paraId="3A2EC093" w14:textId="77777777" w:rsidR="00052C82" w:rsidRDefault="00052C82">
      <w:pPr>
        <w:sectPr w:rsidR="00052C82" w:rsidSect="003D5E7F">
          <w:pgSz w:w="11906" w:h="16838"/>
          <w:pgMar w:top="1440" w:right="1800" w:bottom="1440" w:left="1800" w:header="851" w:footer="992" w:gutter="0"/>
          <w:cols w:space="425"/>
          <w:docGrid w:type="lines" w:linePitch="312"/>
        </w:sectPr>
      </w:pPr>
    </w:p>
    <w:p w14:paraId="2E9E8C6A" w14:textId="77777777" w:rsidR="00052C82" w:rsidRPr="00320361" w:rsidRDefault="00052C82" w:rsidP="00052C82">
      <w:pPr>
        <w:autoSpaceDE w:val="0"/>
        <w:autoSpaceDN w:val="0"/>
        <w:adjustRightInd w:val="0"/>
        <w:spacing w:line="360" w:lineRule="auto"/>
        <w:rPr>
          <w:rFonts w:ascii="仿宋_GB2312" w:eastAsia="仿宋_GB2312" w:hAnsi="宋体" w:hint="eastAsia"/>
          <w:sz w:val="24"/>
          <w:szCs w:val="24"/>
        </w:rPr>
      </w:pPr>
      <w:r w:rsidRPr="00320361">
        <w:rPr>
          <w:rFonts w:ascii="仿宋_GB2312" w:eastAsia="仿宋_GB2312" w:hAnsi="宋体" w:hint="eastAsia"/>
          <w:sz w:val="24"/>
          <w:szCs w:val="24"/>
        </w:rPr>
        <w:lastRenderedPageBreak/>
        <w:t>附表</w:t>
      </w:r>
    </w:p>
    <w:p w14:paraId="137D7D27" w14:textId="77777777" w:rsidR="00052C82" w:rsidRPr="00320361" w:rsidRDefault="00052C82" w:rsidP="00320361">
      <w:pPr>
        <w:pStyle w:val="a7"/>
        <w:spacing w:line="360" w:lineRule="auto"/>
        <w:ind w:firstLine="480"/>
        <w:jc w:val="center"/>
        <w:rPr>
          <w:rFonts w:ascii="仿宋_GB2312" w:eastAsia="仿宋_GB2312" w:hAnsi="宋体" w:hint="eastAsia"/>
          <w:sz w:val="24"/>
          <w:szCs w:val="24"/>
        </w:rPr>
      </w:pPr>
      <w:r w:rsidRPr="00320361">
        <w:rPr>
          <w:rFonts w:ascii="仿宋_GB2312" w:eastAsia="仿宋_GB2312" w:hAnsi="宋体"/>
          <w:sz w:val="24"/>
          <w:szCs w:val="24"/>
        </w:rPr>
        <w:t xml:space="preserve"> </w:t>
      </w:r>
      <w:r w:rsidRPr="00320361">
        <w:rPr>
          <w:rFonts w:ascii="仿宋_GB2312" w:eastAsia="仿宋_GB2312" w:hAnsi="宋体" w:hint="eastAsia"/>
          <w:sz w:val="24"/>
          <w:szCs w:val="24"/>
        </w:rPr>
        <w:t>酿酒葡萄栽培技术规程</w:t>
      </w:r>
      <w:r w:rsidRPr="00320361">
        <w:rPr>
          <w:rFonts w:ascii="仿宋_GB2312" w:eastAsia="仿宋_GB2312" w:hAnsi="宋体"/>
          <w:sz w:val="24"/>
          <w:szCs w:val="24"/>
        </w:rPr>
        <w:t xml:space="preserve"> </w:t>
      </w:r>
      <w:r w:rsidRPr="00320361">
        <w:rPr>
          <w:rFonts w:ascii="仿宋_GB2312" w:eastAsia="仿宋_GB2312" w:hAnsi="宋体" w:hint="eastAsia"/>
          <w:sz w:val="24"/>
          <w:szCs w:val="24"/>
        </w:rPr>
        <w:t>地方标准征求意见汇总处理表</w:t>
      </w:r>
    </w:p>
    <w:p w14:paraId="5036EEF3" w14:textId="77777777" w:rsidR="00052C82" w:rsidRDefault="00052C82" w:rsidP="00052C82">
      <w:pPr>
        <w:pStyle w:val="a7"/>
        <w:spacing w:line="360" w:lineRule="auto"/>
        <w:rPr>
          <w:rFonts w:ascii="宋体" w:hAnsi="Calibri" w:cs="宋体"/>
          <w:kern w:val="0"/>
        </w:rPr>
      </w:pPr>
      <w:r>
        <w:rPr>
          <w:rFonts w:ascii="宋体" w:hAnsi="Calibri" w:cs="宋体" w:hint="eastAsia"/>
          <w:kern w:val="0"/>
        </w:rPr>
        <w:t>起草单位：山西农业大学、</w:t>
      </w:r>
      <w:r w:rsidRPr="00355F40">
        <w:rPr>
          <w:rFonts w:hint="eastAsia"/>
        </w:rPr>
        <w:t>山西如燕酒庄有限公司</w:t>
      </w:r>
      <w:r>
        <w:rPr>
          <w:rFonts w:hint="eastAsia"/>
        </w:rPr>
        <w:t>、</w:t>
      </w:r>
      <w:r w:rsidRPr="00355F40">
        <w:rPr>
          <w:rFonts w:hint="eastAsia"/>
        </w:rPr>
        <w:t>曲沃县智慧菜谷发展服务中心</w:t>
      </w:r>
      <w:r>
        <w:rPr>
          <w:rFonts w:ascii="宋体" w:hAnsi="Calibri" w:cs="宋体" w:hint="eastAsia"/>
          <w:kern w:val="0"/>
        </w:rPr>
        <w:t xml:space="preserve">      </w:t>
      </w:r>
    </w:p>
    <w:p w14:paraId="6679B971" w14:textId="77777777" w:rsidR="00052C82" w:rsidRDefault="00052C82" w:rsidP="00052C82">
      <w:pPr>
        <w:pStyle w:val="a7"/>
        <w:spacing w:line="360" w:lineRule="auto"/>
        <w:rPr>
          <w:rFonts w:ascii="仿宋_GB2312" w:eastAsia="仿宋_GB2312"/>
          <w:sz w:val="30"/>
          <w:szCs w:val="30"/>
        </w:rPr>
      </w:pPr>
      <w:r>
        <w:rPr>
          <w:rFonts w:ascii="宋体" w:hAnsi="Calibri" w:cs="宋体" w:hint="eastAsia"/>
          <w:kern w:val="0"/>
        </w:rPr>
        <w:t>承办人：王敏     联系电话：</w:t>
      </w:r>
      <w:r>
        <w:rPr>
          <w:rFonts w:ascii="宋体" w:hAnsi="宋体"/>
        </w:rPr>
        <w:t>15135402106</w:t>
      </w:r>
      <w:r>
        <w:rPr>
          <w:rFonts w:ascii="宋体" w:hAnsi="宋体" w:hint="eastAsia"/>
        </w:rPr>
        <w:t xml:space="preserve"> </w:t>
      </w:r>
      <w:r>
        <w:rPr>
          <w:rFonts w:ascii="宋体" w:hAnsi="宋体" w:hint="eastAsia"/>
          <w:sz w:val="24"/>
          <w:szCs w:val="24"/>
        </w:rPr>
        <w:t xml:space="preserve">   </w:t>
      </w:r>
      <w:r>
        <w:rPr>
          <w:rFonts w:ascii="宋体" w:hAnsi="Calibri" w:cs="宋体"/>
          <w:kern w:val="0"/>
        </w:rPr>
        <w:t xml:space="preserve"> </w:t>
      </w:r>
      <w:r>
        <w:rPr>
          <w:rFonts w:ascii="宋体" w:hAnsi="Calibri" w:cs="宋体" w:hint="eastAsia"/>
          <w:kern w:val="0"/>
        </w:rPr>
        <w:t>填写时间：</w:t>
      </w:r>
      <w:r>
        <w:rPr>
          <w:rFonts w:ascii="宋体" w:hAnsi="宋体" w:hint="eastAsia"/>
        </w:rPr>
        <w:t>202</w:t>
      </w:r>
      <w:r>
        <w:rPr>
          <w:rFonts w:ascii="宋体" w:hAnsi="宋体"/>
        </w:rPr>
        <w:t>3</w:t>
      </w:r>
      <w:r>
        <w:rPr>
          <w:rFonts w:ascii="宋体" w:hAnsi="宋体" w:hint="eastAsia"/>
        </w:rPr>
        <w:t>年</w:t>
      </w:r>
      <w:r>
        <w:rPr>
          <w:rFonts w:ascii="宋体" w:hAnsi="宋体"/>
        </w:rPr>
        <w:t>12</w:t>
      </w:r>
      <w:r>
        <w:rPr>
          <w:rFonts w:ascii="宋体" w:hAnsi="宋体" w:hint="eastAsia"/>
        </w:rPr>
        <w:t>月</w:t>
      </w:r>
      <w:r>
        <w:rPr>
          <w:rFonts w:ascii="宋体" w:hAnsi="宋体"/>
        </w:rPr>
        <w:t>2</w:t>
      </w:r>
      <w:r>
        <w:rPr>
          <w:rFonts w:ascii="宋体" w:hAnsi="宋体" w:hint="eastAsia"/>
        </w:rPr>
        <w:t>3日</w:t>
      </w:r>
    </w:p>
    <w:tbl>
      <w:tblPr>
        <w:tblW w:w="137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878"/>
        <w:gridCol w:w="6662"/>
        <w:gridCol w:w="2410"/>
        <w:gridCol w:w="1559"/>
        <w:gridCol w:w="1681"/>
      </w:tblGrid>
      <w:tr w:rsidR="00052C82" w14:paraId="7F1FD50B" w14:textId="77777777" w:rsidTr="008C7ECB">
        <w:tc>
          <w:tcPr>
            <w:tcW w:w="540" w:type="dxa"/>
            <w:tcBorders>
              <w:top w:val="single" w:sz="4" w:space="0" w:color="auto"/>
              <w:left w:val="single" w:sz="4" w:space="0" w:color="auto"/>
              <w:bottom w:val="single" w:sz="4" w:space="0" w:color="auto"/>
              <w:right w:val="single" w:sz="4" w:space="0" w:color="auto"/>
            </w:tcBorders>
            <w:vAlign w:val="center"/>
          </w:tcPr>
          <w:p w14:paraId="66CC03BB" w14:textId="77777777" w:rsidR="00052C82" w:rsidRDefault="00052C82" w:rsidP="008C7ECB">
            <w:pPr>
              <w:snapToGrid w:val="0"/>
              <w:spacing w:line="360" w:lineRule="auto"/>
              <w:jc w:val="center"/>
              <w:rPr>
                <w:sz w:val="18"/>
                <w:szCs w:val="18"/>
              </w:rPr>
            </w:pPr>
            <w:r>
              <w:rPr>
                <w:kern w:val="0"/>
                <w:sz w:val="18"/>
                <w:szCs w:val="18"/>
              </w:rPr>
              <w:t>序号</w:t>
            </w:r>
          </w:p>
        </w:tc>
        <w:tc>
          <w:tcPr>
            <w:tcW w:w="878" w:type="dxa"/>
            <w:tcBorders>
              <w:top w:val="single" w:sz="4" w:space="0" w:color="auto"/>
              <w:left w:val="single" w:sz="4" w:space="0" w:color="auto"/>
              <w:bottom w:val="single" w:sz="4" w:space="0" w:color="auto"/>
              <w:right w:val="single" w:sz="4" w:space="0" w:color="auto"/>
            </w:tcBorders>
            <w:vAlign w:val="center"/>
          </w:tcPr>
          <w:p w14:paraId="3BB81B6A" w14:textId="77777777" w:rsidR="00052C82" w:rsidRDefault="00052C82" w:rsidP="008C7ECB">
            <w:pPr>
              <w:snapToGrid w:val="0"/>
              <w:spacing w:line="360" w:lineRule="auto"/>
              <w:jc w:val="center"/>
              <w:rPr>
                <w:sz w:val="18"/>
                <w:szCs w:val="18"/>
              </w:rPr>
            </w:pPr>
            <w:r>
              <w:rPr>
                <w:kern w:val="0"/>
                <w:sz w:val="18"/>
                <w:szCs w:val="18"/>
              </w:rPr>
              <w:t>标准章条编号</w:t>
            </w:r>
          </w:p>
        </w:tc>
        <w:tc>
          <w:tcPr>
            <w:tcW w:w="6662" w:type="dxa"/>
            <w:tcBorders>
              <w:top w:val="single" w:sz="4" w:space="0" w:color="auto"/>
              <w:left w:val="single" w:sz="4" w:space="0" w:color="auto"/>
              <w:bottom w:val="single" w:sz="4" w:space="0" w:color="auto"/>
              <w:right w:val="single" w:sz="4" w:space="0" w:color="auto"/>
            </w:tcBorders>
            <w:vAlign w:val="center"/>
          </w:tcPr>
          <w:p w14:paraId="21007C5D" w14:textId="77777777" w:rsidR="00052C82" w:rsidRDefault="00052C82" w:rsidP="008C7ECB">
            <w:pPr>
              <w:snapToGrid w:val="0"/>
              <w:spacing w:line="360" w:lineRule="auto"/>
              <w:jc w:val="center"/>
              <w:rPr>
                <w:kern w:val="0"/>
                <w:sz w:val="18"/>
                <w:szCs w:val="18"/>
              </w:rPr>
            </w:pPr>
            <w:r>
              <w:rPr>
                <w:kern w:val="0"/>
                <w:sz w:val="18"/>
                <w:szCs w:val="18"/>
              </w:rPr>
              <w:t>意见内容</w:t>
            </w:r>
          </w:p>
        </w:tc>
        <w:tc>
          <w:tcPr>
            <w:tcW w:w="2410" w:type="dxa"/>
            <w:tcBorders>
              <w:top w:val="single" w:sz="4" w:space="0" w:color="auto"/>
              <w:left w:val="single" w:sz="4" w:space="0" w:color="auto"/>
              <w:bottom w:val="single" w:sz="4" w:space="0" w:color="auto"/>
              <w:right w:val="single" w:sz="4" w:space="0" w:color="auto"/>
            </w:tcBorders>
            <w:vAlign w:val="center"/>
          </w:tcPr>
          <w:p w14:paraId="2AAFC0DF" w14:textId="77777777" w:rsidR="00052C82" w:rsidRDefault="00052C82" w:rsidP="008C7ECB">
            <w:pPr>
              <w:snapToGrid w:val="0"/>
              <w:spacing w:line="360" w:lineRule="auto"/>
              <w:jc w:val="center"/>
              <w:rPr>
                <w:kern w:val="0"/>
                <w:sz w:val="18"/>
                <w:szCs w:val="18"/>
              </w:rPr>
            </w:pPr>
            <w:r>
              <w:rPr>
                <w:kern w:val="0"/>
                <w:sz w:val="18"/>
                <w:szCs w:val="18"/>
              </w:rPr>
              <w:t>提出单位</w:t>
            </w:r>
          </w:p>
        </w:tc>
        <w:tc>
          <w:tcPr>
            <w:tcW w:w="1559" w:type="dxa"/>
            <w:tcBorders>
              <w:top w:val="single" w:sz="4" w:space="0" w:color="auto"/>
              <w:left w:val="single" w:sz="4" w:space="0" w:color="auto"/>
              <w:bottom w:val="single" w:sz="4" w:space="0" w:color="auto"/>
              <w:right w:val="single" w:sz="4" w:space="0" w:color="auto"/>
            </w:tcBorders>
            <w:vAlign w:val="center"/>
          </w:tcPr>
          <w:p w14:paraId="3386F09F" w14:textId="77777777" w:rsidR="00052C82" w:rsidRDefault="00052C82" w:rsidP="008C7ECB">
            <w:pPr>
              <w:snapToGrid w:val="0"/>
              <w:spacing w:line="360" w:lineRule="auto"/>
              <w:jc w:val="center"/>
              <w:rPr>
                <w:kern w:val="0"/>
                <w:sz w:val="18"/>
                <w:szCs w:val="18"/>
              </w:rPr>
            </w:pPr>
            <w:r>
              <w:rPr>
                <w:kern w:val="0"/>
                <w:sz w:val="18"/>
                <w:szCs w:val="18"/>
              </w:rPr>
              <w:t>处理意见</w:t>
            </w:r>
          </w:p>
          <w:p w14:paraId="5AC9D3C9" w14:textId="77777777" w:rsidR="00052C82" w:rsidRDefault="00052C82" w:rsidP="008C7ECB">
            <w:pPr>
              <w:snapToGrid w:val="0"/>
              <w:spacing w:line="360" w:lineRule="auto"/>
              <w:jc w:val="center"/>
              <w:rPr>
                <w:kern w:val="0"/>
                <w:sz w:val="18"/>
                <w:szCs w:val="18"/>
              </w:rPr>
            </w:pPr>
            <w:r>
              <w:rPr>
                <w:kern w:val="0"/>
                <w:sz w:val="18"/>
                <w:szCs w:val="18"/>
              </w:rPr>
              <w:t>（采纳</w:t>
            </w:r>
            <w:r>
              <w:rPr>
                <w:kern w:val="0"/>
                <w:sz w:val="18"/>
                <w:szCs w:val="18"/>
              </w:rPr>
              <w:t>/</w:t>
            </w:r>
            <w:r>
              <w:rPr>
                <w:kern w:val="0"/>
                <w:sz w:val="18"/>
                <w:szCs w:val="18"/>
              </w:rPr>
              <w:t>不采纳）</w:t>
            </w:r>
          </w:p>
        </w:tc>
        <w:tc>
          <w:tcPr>
            <w:tcW w:w="1681" w:type="dxa"/>
            <w:tcBorders>
              <w:top w:val="single" w:sz="4" w:space="0" w:color="auto"/>
              <w:left w:val="single" w:sz="4" w:space="0" w:color="auto"/>
              <w:bottom w:val="single" w:sz="4" w:space="0" w:color="auto"/>
              <w:right w:val="single" w:sz="4" w:space="0" w:color="auto"/>
            </w:tcBorders>
            <w:vAlign w:val="center"/>
          </w:tcPr>
          <w:p w14:paraId="0BCE9F90" w14:textId="77777777" w:rsidR="00052C82" w:rsidRDefault="00052C82" w:rsidP="008C7ECB">
            <w:pPr>
              <w:snapToGrid w:val="0"/>
              <w:spacing w:line="360" w:lineRule="auto"/>
              <w:jc w:val="center"/>
              <w:rPr>
                <w:kern w:val="0"/>
                <w:sz w:val="18"/>
                <w:szCs w:val="18"/>
              </w:rPr>
            </w:pPr>
            <w:r>
              <w:rPr>
                <w:kern w:val="0"/>
                <w:sz w:val="18"/>
                <w:szCs w:val="18"/>
              </w:rPr>
              <w:t>意见处理说明</w:t>
            </w:r>
          </w:p>
          <w:p w14:paraId="10CC0D1D" w14:textId="77777777" w:rsidR="00052C82" w:rsidRDefault="00052C82" w:rsidP="008C7ECB">
            <w:pPr>
              <w:snapToGrid w:val="0"/>
              <w:spacing w:line="360" w:lineRule="auto"/>
              <w:jc w:val="center"/>
              <w:rPr>
                <w:kern w:val="0"/>
                <w:sz w:val="18"/>
                <w:szCs w:val="18"/>
              </w:rPr>
            </w:pPr>
            <w:r>
              <w:rPr>
                <w:kern w:val="0"/>
                <w:sz w:val="18"/>
                <w:szCs w:val="18"/>
              </w:rPr>
              <w:t>（不采纳理由等）</w:t>
            </w:r>
          </w:p>
        </w:tc>
      </w:tr>
      <w:tr w:rsidR="00052C82" w14:paraId="4575FF72" w14:textId="77777777" w:rsidTr="008C7ECB">
        <w:tc>
          <w:tcPr>
            <w:tcW w:w="540" w:type="dxa"/>
            <w:tcBorders>
              <w:top w:val="single" w:sz="4" w:space="0" w:color="auto"/>
              <w:left w:val="single" w:sz="4" w:space="0" w:color="auto"/>
              <w:bottom w:val="single" w:sz="4" w:space="0" w:color="auto"/>
              <w:right w:val="single" w:sz="4" w:space="0" w:color="auto"/>
            </w:tcBorders>
            <w:vAlign w:val="center"/>
          </w:tcPr>
          <w:p w14:paraId="033CFA17" w14:textId="77777777" w:rsidR="00052C82" w:rsidRPr="0085625D" w:rsidRDefault="00052C82" w:rsidP="008C7ECB">
            <w:pPr>
              <w:snapToGrid w:val="0"/>
              <w:spacing w:line="360" w:lineRule="auto"/>
              <w:jc w:val="center"/>
              <w:rPr>
                <w:sz w:val="18"/>
                <w:szCs w:val="18"/>
              </w:rPr>
            </w:pPr>
            <w:r>
              <w:rPr>
                <w:sz w:val="18"/>
                <w:szCs w:val="18"/>
              </w:rPr>
              <w:t>1</w:t>
            </w:r>
          </w:p>
        </w:tc>
        <w:tc>
          <w:tcPr>
            <w:tcW w:w="878" w:type="dxa"/>
            <w:tcBorders>
              <w:top w:val="single" w:sz="4" w:space="0" w:color="auto"/>
              <w:left w:val="single" w:sz="4" w:space="0" w:color="auto"/>
              <w:bottom w:val="single" w:sz="4" w:space="0" w:color="auto"/>
              <w:right w:val="single" w:sz="4" w:space="0" w:color="auto"/>
            </w:tcBorders>
            <w:vAlign w:val="center"/>
          </w:tcPr>
          <w:p w14:paraId="5552F7D5" w14:textId="77777777" w:rsidR="00052C82" w:rsidRDefault="00052C82" w:rsidP="008C7ECB">
            <w:pPr>
              <w:snapToGrid w:val="0"/>
              <w:spacing w:line="360" w:lineRule="auto"/>
              <w:jc w:val="center"/>
              <w:rPr>
                <w:kern w:val="0"/>
                <w:sz w:val="18"/>
                <w:szCs w:val="18"/>
              </w:rPr>
            </w:pPr>
            <w:r>
              <w:rPr>
                <w:rFonts w:hint="eastAsia"/>
                <w:kern w:val="0"/>
                <w:sz w:val="18"/>
                <w:szCs w:val="18"/>
              </w:rPr>
              <w:t>1</w:t>
            </w:r>
          </w:p>
        </w:tc>
        <w:tc>
          <w:tcPr>
            <w:tcW w:w="6662" w:type="dxa"/>
            <w:tcBorders>
              <w:top w:val="single" w:sz="4" w:space="0" w:color="auto"/>
              <w:left w:val="single" w:sz="4" w:space="0" w:color="auto"/>
              <w:bottom w:val="single" w:sz="4" w:space="0" w:color="auto"/>
              <w:right w:val="single" w:sz="4" w:space="0" w:color="auto"/>
            </w:tcBorders>
            <w:vAlign w:val="center"/>
          </w:tcPr>
          <w:p w14:paraId="6AFA780D" w14:textId="77777777" w:rsidR="00052C82" w:rsidRDefault="00052C82" w:rsidP="008C7ECB">
            <w:pPr>
              <w:snapToGrid w:val="0"/>
              <w:spacing w:line="360" w:lineRule="auto"/>
              <w:jc w:val="center"/>
              <w:rPr>
                <w:kern w:val="0"/>
                <w:sz w:val="18"/>
                <w:szCs w:val="18"/>
              </w:rPr>
            </w:pPr>
            <w:r>
              <w:rPr>
                <w:kern w:val="0"/>
                <w:sz w:val="18"/>
                <w:szCs w:val="18"/>
              </w:rPr>
              <w:t>将</w:t>
            </w:r>
            <w:r>
              <w:rPr>
                <w:rFonts w:hint="eastAsia"/>
                <w:kern w:val="0"/>
                <w:sz w:val="18"/>
                <w:szCs w:val="18"/>
              </w:rPr>
              <w:t>“本</w:t>
            </w:r>
            <w:r w:rsidRPr="0085625D">
              <w:rPr>
                <w:rFonts w:hint="eastAsia"/>
                <w:kern w:val="0"/>
                <w:sz w:val="18"/>
                <w:szCs w:val="18"/>
              </w:rPr>
              <w:t>标准规定了酿酒葡萄栽培管理中的建园</w:t>
            </w:r>
            <w:r>
              <w:rPr>
                <w:kern w:val="0"/>
                <w:sz w:val="18"/>
                <w:szCs w:val="18"/>
              </w:rPr>
              <w:t>……</w:t>
            </w:r>
            <w:r w:rsidRPr="0085625D">
              <w:rPr>
                <w:rFonts w:hint="eastAsia"/>
                <w:kern w:val="0"/>
                <w:sz w:val="18"/>
                <w:szCs w:val="18"/>
              </w:rPr>
              <w:t>埋土防寒、出土与上架</w:t>
            </w:r>
            <w:r>
              <w:rPr>
                <w:rFonts w:hint="eastAsia"/>
                <w:kern w:val="0"/>
                <w:sz w:val="18"/>
                <w:szCs w:val="18"/>
              </w:rPr>
              <w:t>”</w:t>
            </w:r>
            <w:r w:rsidRPr="0085625D">
              <w:rPr>
                <w:rFonts w:hint="eastAsia"/>
                <w:kern w:val="0"/>
                <w:sz w:val="18"/>
                <w:szCs w:val="18"/>
              </w:rPr>
              <w:t>改为“本标准规定了酿酒葡萄的建园</w:t>
            </w:r>
            <w:r>
              <w:rPr>
                <w:kern w:val="0"/>
                <w:sz w:val="18"/>
                <w:szCs w:val="18"/>
              </w:rPr>
              <w:t>……</w:t>
            </w:r>
            <w:r w:rsidRPr="0085625D">
              <w:rPr>
                <w:rFonts w:hint="eastAsia"/>
                <w:kern w:val="0"/>
                <w:sz w:val="18"/>
                <w:szCs w:val="18"/>
              </w:rPr>
              <w:t>埋士防寒、出土与上架的技术和要求。”</w:t>
            </w:r>
          </w:p>
        </w:tc>
        <w:tc>
          <w:tcPr>
            <w:tcW w:w="2410" w:type="dxa"/>
            <w:tcBorders>
              <w:top w:val="single" w:sz="4" w:space="0" w:color="auto"/>
              <w:left w:val="single" w:sz="4" w:space="0" w:color="auto"/>
              <w:bottom w:val="single" w:sz="4" w:space="0" w:color="auto"/>
              <w:right w:val="single" w:sz="4" w:space="0" w:color="auto"/>
            </w:tcBorders>
            <w:vAlign w:val="center"/>
          </w:tcPr>
          <w:p w14:paraId="25DC7B1E" w14:textId="77777777" w:rsidR="00052C82" w:rsidRDefault="00052C82" w:rsidP="008C7ECB">
            <w:pPr>
              <w:snapToGrid w:val="0"/>
              <w:spacing w:line="360" w:lineRule="auto"/>
              <w:jc w:val="center"/>
              <w:rPr>
                <w:kern w:val="0"/>
                <w:sz w:val="18"/>
                <w:szCs w:val="18"/>
              </w:rPr>
            </w:pPr>
            <w:r>
              <w:rPr>
                <w:kern w:val="0"/>
                <w:sz w:val="18"/>
                <w:szCs w:val="18"/>
              </w:rPr>
              <w:t>山西省园艺产业发展中心</w:t>
            </w:r>
          </w:p>
        </w:tc>
        <w:tc>
          <w:tcPr>
            <w:tcW w:w="1559" w:type="dxa"/>
            <w:tcBorders>
              <w:top w:val="single" w:sz="4" w:space="0" w:color="auto"/>
              <w:left w:val="single" w:sz="4" w:space="0" w:color="auto"/>
              <w:bottom w:val="single" w:sz="4" w:space="0" w:color="auto"/>
              <w:right w:val="single" w:sz="4" w:space="0" w:color="auto"/>
            </w:tcBorders>
            <w:vAlign w:val="center"/>
          </w:tcPr>
          <w:p w14:paraId="166BF30F" w14:textId="77777777" w:rsidR="00052C82" w:rsidRDefault="00052C82" w:rsidP="008C7ECB">
            <w:pPr>
              <w:snapToGrid w:val="0"/>
              <w:spacing w:line="360" w:lineRule="auto"/>
              <w:jc w:val="center"/>
              <w:rPr>
                <w:kern w:val="0"/>
                <w:sz w:val="18"/>
                <w:szCs w:val="18"/>
              </w:rPr>
            </w:pPr>
            <w:r>
              <w:rPr>
                <w:kern w:val="0"/>
                <w:sz w:val="18"/>
                <w:szCs w:val="18"/>
              </w:rPr>
              <w:t>采纳</w:t>
            </w:r>
          </w:p>
        </w:tc>
        <w:tc>
          <w:tcPr>
            <w:tcW w:w="1681" w:type="dxa"/>
            <w:tcBorders>
              <w:top w:val="single" w:sz="4" w:space="0" w:color="auto"/>
              <w:left w:val="single" w:sz="4" w:space="0" w:color="auto"/>
              <w:bottom w:val="single" w:sz="4" w:space="0" w:color="auto"/>
              <w:right w:val="single" w:sz="4" w:space="0" w:color="auto"/>
            </w:tcBorders>
            <w:vAlign w:val="center"/>
          </w:tcPr>
          <w:p w14:paraId="46585307" w14:textId="77777777" w:rsidR="00052C82" w:rsidRDefault="00052C82" w:rsidP="008C7ECB">
            <w:pPr>
              <w:snapToGrid w:val="0"/>
              <w:spacing w:line="360" w:lineRule="auto"/>
              <w:jc w:val="center"/>
              <w:rPr>
                <w:kern w:val="0"/>
                <w:sz w:val="18"/>
                <w:szCs w:val="18"/>
              </w:rPr>
            </w:pPr>
          </w:p>
        </w:tc>
      </w:tr>
      <w:tr w:rsidR="00052C82" w14:paraId="545CE0BF" w14:textId="77777777" w:rsidTr="008C7ECB">
        <w:trPr>
          <w:trHeight w:val="433"/>
        </w:trPr>
        <w:tc>
          <w:tcPr>
            <w:tcW w:w="540" w:type="dxa"/>
            <w:tcBorders>
              <w:top w:val="single" w:sz="4" w:space="0" w:color="auto"/>
              <w:left w:val="single" w:sz="4" w:space="0" w:color="auto"/>
              <w:bottom w:val="single" w:sz="4" w:space="0" w:color="auto"/>
              <w:right w:val="single" w:sz="4" w:space="0" w:color="auto"/>
            </w:tcBorders>
            <w:vAlign w:val="center"/>
          </w:tcPr>
          <w:p w14:paraId="5AD59254" w14:textId="77777777" w:rsidR="00052C82" w:rsidRDefault="00052C82" w:rsidP="008C7ECB">
            <w:pPr>
              <w:snapToGrid w:val="0"/>
              <w:spacing w:line="360" w:lineRule="auto"/>
              <w:jc w:val="center"/>
              <w:rPr>
                <w:sz w:val="18"/>
                <w:szCs w:val="18"/>
              </w:rPr>
            </w:pPr>
            <w:r>
              <w:rPr>
                <w:kern w:val="0"/>
                <w:sz w:val="18"/>
                <w:szCs w:val="18"/>
              </w:rPr>
              <w:t>2</w:t>
            </w:r>
          </w:p>
        </w:tc>
        <w:tc>
          <w:tcPr>
            <w:tcW w:w="878" w:type="dxa"/>
            <w:tcBorders>
              <w:top w:val="single" w:sz="4" w:space="0" w:color="auto"/>
              <w:left w:val="single" w:sz="4" w:space="0" w:color="auto"/>
              <w:bottom w:val="single" w:sz="4" w:space="0" w:color="auto"/>
              <w:right w:val="single" w:sz="4" w:space="0" w:color="auto"/>
            </w:tcBorders>
            <w:vAlign w:val="center"/>
          </w:tcPr>
          <w:p w14:paraId="4E5B7928" w14:textId="77777777" w:rsidR="00052C82" w:rsidRDefault="00052C82" w:rsidP="008C7ECB">
            <w:pPr>
              <w:snapToGrid w:val="0"/>
              <w:spacing w:line="360" w:lineRule="auto"/>
              <w:jc w:val="center"/>
              <w:rPr>
                <w:kern w:val="0"/>
                <w:sz w:val="18"/>
                <w:szCs w:val="18"/>
              </w:rPr>
            </w:pPr>
            <w:r>
              <w:rPr>
                <w:kern w:val="0"/>
                <w:sz w:val="18"/>
                <w:szCs w:val="18"/>
              </w:rPr>
              <w:t>3.2</w:t>
            </w:r>
          </w:p>
        </w:tc>
        <w:tc>
          <w:tcPr>
            <w:tcW w:w="6662" w:type="dxa"/>
            <w:tcBorders>
              <w:top w:val="single" w:sz="4" w:space="0" w:color="auto"/>
              <w:left w:val="single" w:sz="4" w:space="0" w:color="auto"/>
              <w:bottom w:val="single" w:sz="4" w:space="0" w:color="auto"/>
              <w:right w:val="single" w:sz="4" w:space="0" w:color="auto"/>
            </w:tcBorders>
            <w:vAlign w:val="center"/>
          </w:tcPr>
          <w:p w14:paraId="2643C8CD" w14:textId="77777777" w:rsidR="00052C82" w:rsidRDefault="00052C82" w:rsidP="008C7ECB">
            <w:pPr>
              <w:snapToGrid w:val="0"/>
              <w:spacing w:line="360" w:lineRule="auto"/>
              <w:jc w:val="center"/>
              <w:rPr>
                <w:kern w:val="0"/>
                <w:sz w:val="18"/>
                <w:szCs w:val="18"/>
              </w:rPr>
            </w:pPr>
            <w:r>
              <w:rPr>
                <w:bCs/>
                <w:kern w:val="0"/>
                <w:sz w:val="18"/>
                <w:szCs w:val="18"/>
              </w:rPr>
              <w:t>将</w:t>
            </w:r>
            <w:r>
              <w:rPr>
                <w:rFonts w:hint="eastAsia"/>
                <w:bCs/>
                <w:kern w:val="0"/>
                <w:sz w:val="18"/>
                <w:szCs w:val="18"/>
              </w:rPr>
              <w:t>“</w:t>
            </w:r>
            <w:r w:rsidRPr="00E95248">
              <w:rPr>
                <w:rFonts w:hint="eastAsia"/>
                <w:bCs/>
                <w:kern w:val="0"/>
                <w:sz w:val="18"/>
                <w:szCs w:val="18"/>
              </w:rPr>
              <w:t>摘除基部及果穗周围叶片</w:t>
            </w:r>
            <w:r>
              <w:rPr>
                <w:rFonts w:hint="eastAsia"/>
                <w:bCs/>
                <w:kern w:val="0"/>
                <w:sz w:val="18"/>
                <w:szCs w:val="18"/>
              </w:rPr>
              <w:t>”</w:t>
            </w:r>
            <w:r>
              <w:rPr>
                <w:bCs/>
                <w:kern w:val="0"/>
                <w:sz w:val="18"/>
                <w:szCs w:val="18"/>
              </w:rPr>
              <w:t>改为</w:t>
            </w:r>
            <w:r>
              <w:rPr>
                <w:rFonts w:hint="eastAsia"/>
                <w:bCs/>
                <w:kern w:val="0"/>
                <w:sz w:val="18"/>
                <w:szCs w:val="18"/>
              </w:rPr>
              <w:t>“</w:t>
            </w:r>
            <w:r w:rsidRPr="00E95248">
              <w:rPr>
                <w:rFonts w:hint="eastAsia"/>
                <w:bCs/>
                <w:kern w:val="0"/>
                <w:sz w:val="18"/>
                <w:szCs w:val="18"/>
              </w:rPr>
              <w:t>摘除结果新梢基部及果穗周围叶片</w:t>
            </w:r>
            <w:r>
              <w:rPr>
                <w:rFonts w:hint="eastAsia"/>
                <w:bCs/>
                <w:kern w:val="0"/>
                <w:sz w:val="18"/>
                <w:szCs w:val="18"/>
              </w:rPr>
              <w:t>”</w:t>
            </w:r>
          </w:p>
        </w:tc>
        <w:tc>
          <w:tcPr>
            <w:tcW w:w="2410" w:type="dxa"/>
            <w:tcBorders>
              <w:top w:val="single" w:sz="4" w:space="0" w:color="auto"/>
              <w:left w:val="single" w:sz="4" w:space="0" w:color="auto"/>
              <w:bottom w:val="single" w:sz="4" w:space="0" w:color="auto"/>
              <w:right w:val="single" w:sz="4" w:space="0" w:color="auto"/>
            </w:tcBorders>
            <w:vAlign w:val="center"/>
          </w:tcPr>
          <w:p w14:paraId="117B2F13" w14:textId="77777777" w:rsidR="00052C82" w:rsidRDefault="00052C82" w:rsidP="008C7ECB">
            <w:pPr>
              <w:snapToGrid w:val="0"/>
              <w:spacing w:line="360" w:lineRule="auto"/>
              <w:jc w:val="center"/>
              <w:rPr>
                <w:kern w:val="0"/>
                <w:sz w:val="18"/>
                <w:szCs w:val="18"/>
              </w:rPr>
            </w:pPr>
            <w:r>
              <w:rPr>
                <w:kern w:val="0"/>
                <w:sz w:val="18"/>
                <w:szCs w:val="18"/>
              </w:rPr>
              <w:t>山西省园艺产业发展中心</w:t>
            </w:r>
          </w:p>
        </w:tc>
        <w:tc>
          <w:tcPr>
            <w:tcW w:w="1559" w:type="dxa"/>
            <w:tcBorders>
              <w:top w:val="single" w:sz="4" w:space="0" w:color="auto"/>
              <w:left w:val="single" w:sz="4" w:space="0" w:color="auto"/>
              <w:bottom w:val="single" w:sz="4" w:space="0" w:color="auto"/>
              <w:right w:val="single" w:sz="4" w:space="0" w:color="auto"/>
            </w:tcBorders>
            <w:vAlign w:val="center"/>
          </w:tcPr>
          <w:p w14:paraId="3DC9B422" w14:textId="77777777" w:rsidR="00052C82" w:rsidRDefault="00052C82" w:rsidP="008C7ECB">
            <w:pPr>
              <w:snapToGrid w:val="0"/>
              <w:spacing w:line="360" w:lineRule="auto"/>
              <w:jc w:val="center"/>
              <w:rPr>
                <w:kern w:val="0"/>
                <w:sz w:val="18"/>
                <w:szCs w:val="18"/>
              </w:rPr>
            </w:pPr>
            <w:r>
              <w:rPr>
                <w:kern w:val="0"/>
                <w:sz w:val="18"/>
                <w:szCs w:val="18"/>
              </w:rPr>
              <w:t>采纳</w:t>
            </w:r>
          </w:p>
        </w:tc>
        <w:tc>
          <w:tcPr>
            <w:tcW w:w="1681" w:type="dxa"/>
            <w:tcBorders>
              <w:top w:val="single" w:sz="4" w:space="0" w:color="auto"/>
              <w:left w:val="single" w:sz="4" w:space="0" w:color="auto"/>
              <w:bottom w:val="single" w:sz="4" w:space="0" w:color="auto"/>
              <w:right w:val="single" w:sz="4" w:space="0" w:color="auto"/>
            </w:tcBorders>
            <w:vAlign w:val="center"/>
          </w:tcPr>
          <w:p w14:paraId="7E105A15" w14:textId="77777777" w:rsidR="00052C82" w:rsidRDefault="00052C82" w:rsidP="008C7ECB">
            <w:pPr>
              <w:snapToGrid w:val="0"/>
              <w:spacing w:line="360" w:lineRule="auto"/>
              <w:jc w:val="center"/>
              <w:rPr>
                <w:kern w:val="0"/>
                <w:sz w:val="18"/>
                <w:szCs w:val="18"/>
              </w:rPr>
            </w:pPr>
          </w:p>
        </w:tc>
      </w:tr>
      <w:tr w:rsidR="00052C82" w14:paraId="4E1B7F09" w14:textId="77777777" w:rsidTr="008C7ECB">
        <w:tc>
          <w:tcPr>
            <w:tcW w:w="540" w:type="dxa"/>
            <w:tcBorders>
              <w:top w:val="single" w:sz="4" w:space="0" w:color="auto"/>
              <w:left w:val="single" w:sz="4" w:space="0" w:color="auto"/>
              <w:bottom w:val="single" w:sz="4" w:space="0" w:color="auto"/>
              <w:right w:val="single" w:sz="4" w:space="0" w:color="auto"/>
            </w:tcBorders>
            <w:vAlign w:val="center"/>
          </w:tcPr>
          <w:p w14:paraId="0A26E8D0" w14:textId="77777777" w:rsidR="00052C82" w:rsidRDefault="00052C82" w:rsidP="008C7ECB">
            <w:pPr>
              <w:snapToGrid w:val="0"/>
              <w:spacing w:line="360" w:lineRule="auto"/>
              <w:jc w:val="center"/>
              <w:rPr>
                <w:kern w:val="0"/>
                <w:sz w:val="18"/>
                <w:szCs w:val="18"/>
              </w:rPr>
            </w:pPr>
            <w:r>
              <w:rPr>
                <w:kern w:val="0"/>
                <w:sz w:val="18"/>
                <w:szCs w:val="18"/>
              </w:rPr>
              <w:t>3</w:t>
            </w:r>
          </w:p>
        </w:tc>
        <w:tc>
          <w:tcPr>
            <w:tcW w:w="878" w:type="dxa"/>
            <w:tcBorders>
              <w:top w:val="single" w:sz="4" w:space="0" w:color="auto"/>
              <w:left w:val="single" w:sz="4" w:space="0" w:color="auto"/>
              <w:bottom w:val="single" w:sz="4" w:space="0" w:color="auto"/>
              <w:right w:val="single" w:sz="4" w:space="0" w:color="auto"/>
            </w:tcBorders>
            <w:vAlign w:val="center"/>
          </w:tcPr>
          <w:p w14:paraId="11BE3CD8" w14:textId="77777777" w:rsidR="00052C82" w:rsidRDefault="00052C82" w:rsidP="008C7ECB">
            <w:pPr>
              <w:snapToGrid w:val="0"/>
              <w:spacing w:line="360" w:lineRule="auto"/>
              <w:jc w:val="center"/>
              <w:rPr>
                <w:kern w:val="0"/>
                <w:sz w:val="18"/>
                <w:szCs w:val="18"/>
              </w:rPr>
            </w:pPr>
            <w:r>
              <w:rPr>
                <w:kern w:val="0"/>
                <w:sz w:val="18"/>
                <w:szCs w:val="18"/>
              </w:rPr>
              <w:t>4.4.2</w:t>
            </w:r>
          </w:p>
        </w:tc>
        <w:tc>
          <w:tcPr>
            <w:tcW w:w="6662" w:type="dxa"/>
            <w:tcBorders>
              <w:top w:val="single" w:sz="4" w:space="0" w:color="auto"/>
              <w:left w:val="single" w:sz="4" w:space="0" w:color="auto"/>
              <w:bottom w:val="single" w:sz="4" w:space="0" w:color="auto"/>
              <w:right w:val="single" w:sz="4" w:space="0" w:color="auto"/>
            </w:tcBorders>
            <w:vAlign w:val="center"/>
          </w:tcPr>
          <w:p w14:paraId="4A30F6AC" w14:textId="77777777" w:rsidR="00052C82" w:rsidRDefault="00052C82" w:rsidP="008C7ECB">
            <w:pPr>
              <w:pStyle w:val="a8"/>
              <w:ind w:firstLineChars="0" w:firstLine="0"/>
              <w:rPr>
                <w:rFonts w:ascii="Times New Roman"/>
                <w:sz w:val="18"/>
                <w:szCs w:val="18"/>
              </w:rPr>
            </w:pPr>
            <w:r>
              <w:rPr>
                <w:rFonts w:ascii="Times New Roman" w:hint="eastAsia"/>
                <w:sz w:val="18"/>
                <w:szCs w:val="18"/>
              </w:rPr>
              <w:t>“</w:t>
            </w:r>
            <w:r w:rsidRPr="00E95248">
              <w:rPr>
                <w:rFonts w:ascii="Times New Roman" w:hint="eastAsia"/>
                <w:sz w:val="18"/>
                <w:szCs w:val="18"/>
              </w:rPr>
              <w:t>采用一般用水泥柱，高度</w:t>
            </w:r>
            <w:r w:rsidRPr="00E95248">
              <w:rPr>
                <w:rFonts w:ascii="Times New Roman" w:hint="eastAsia"/>
                <w:sz w:val="18"/>
                <w:szCs w:val="18"/>
              </w:rPr>
              <w:t>230 cm</w:t>
            </w:r>
            <w:r>
              <w:rPr>
                <w:rFonts w:ascii="Times New Roman"/>
                <w:sz w:val="18"/>
                <w:szCs w:val="18"/>
              </w:rPr>
              <w:t>……</w:t>
            </w:r>
            <w:r w:rsidRPr="00E95248">
              <w:rPr>
                <w:rFonts w:ascii="Times New Roman" w:hint="eastAsia"/>
                <w:sz w:val="18"/>
                <w:szCs w:val="18"/>
              </w:rPr>
              <w:t>或进行沥青处理。</w:t>
            </w:r>
            <w:r>
              <w:rPr>
                <w:rFonts w:ascii="Times New Roman" w:hint="eastAsia"/>
                <w:sz w:val="18"/>
                <w:szCs w:val="18"/>
              </w:rPr>
              <w:t>”改为“</w:t>
            </w:r>
            <w:r w:rsidRPr="00E95248">
              <w:rPr>
                <w:rFonts w:ascii="Times New Roman" w:hint="eastAsia"/>
                <w:sz w:val="18"/>
                <w:szCs w:val="18"/>
              </w:rPr>
              <w:t>立柱一般用水泥柱</w:t>
            </w:r>
            <w:r>
              <w:rPr>
                <w:rFonts w:ascii="Times New Roman"/>
                <w:sz w:val="18"/>
                <w:szCs w:val="18"/>
              </w:rPr>
              <w:t>……</w:t>
            </w:r>
            <w:r w:rsidRPr="00E95248">
              <w:rPr>
                <w:rFonts w:ascii="Times New Roman" w:hint="eastAsia"/>
                <w:sz w:val="18"/>
                <w:szCs w:val="18"/>
              </w:rPr>
              <w:t>立柱也可采用钢管或三角铁，还可采用木柱，钢管或三角铁的地下部分应用水泥预埋，木柱应用沥青防腐处理</w:t>
            </w:r>
            <w:r>
              <w:rPr>
                <w:rFonts w:ascii="Times New Roman" w:hint="eastAsia"/>
                <w:sz w:val="18"/>
                <w:szCs w:val="18"/>
              </w:rPr>
              <w:t>。”“</w:t>
            </w:r>
          </w:p>
        </w:tc>
        <w:tc>
          <w:tcPr>
            <w:tcW w:w="2410" w:type="dxa"/>
            <w:tcBorders>
              <w:top w:val="single" w:sz="4" w:space="0" w:color="auto"/>
              <w:left w:val="single" w:sz="4" w:space="0" w:color="auto"/>
              <w:bottom w:val="single" w:sz="4" w:space="0" w:color="auto"/>
              <w:right w:val="single" w:sz="4" w:space="0" w:color="auto"/>
            </w:tcBorders>
            <w:vAlign w:val="center"/>
          </w:tcPr>
          <w:p w14:paraId="5373F3E8" w14:textId="77777777" w:rsidR="00052C82" w:rsidRDefault="00052C82" w:rsidP="008C7ECB">
            <w:pPr>
              <w:snapToGrid w:val="0"/>
              <w:spacing w:line="360" w:lineRule="auto"/>
              <w:jc w:val="center"/>
              <w:rPr>
                <w:kern w:val="0"/>
                <w:sz w:val="18"/>
                <w:szCs w:val="18"/>
              </w:rPr>
            </w:pPr>
            <w:r>
              <w:rPr>
                <w:kern w:val="0"/>
                <w:sz w:val="18"/>
                <w:szCs w:val="18"/>
              </w:rPr>
              <w:t>山西省园艺产业发展中心</w:t>
            </w:r>
          </w:p>
        </w:tc>
        <w:tc>
          <w:tcPr>
            <w:tcW w:w="1559" w:type="dxa"/>
            <w:tcBorders>
              <w:top w:val="single" w:sz="4" w:space="0" w:color="auto"/>
              <w:left w:val="single" w:sz="4" w:space="0" w:color="auto"/>
              <w:bottom w:val="single" w:sz="4" w:space="0" w:color="auto"/>
              <w:right w:val="single" w:sz="4" w:space="0" w:color="auto"/>
            </w:tcBorders>
            <w:vAlign w:val="center"/>
          </w:tcPr>
          <w:p w14:paraId="2260F9CD" w14:textId="77777777" w:rsidR="00052C82" w:rsidRDefault="00052C82" w:rsidP="008C7ECB">
            <w:pPr>
              <w:snapToGrid w:val="0"/>
              <w:spacing w:line="360" w:lineRule="auto"/>
              <w:jc w:val="center"/>
              <w:rPr>
                <w:kern w:val="0"/>
                <w:sz w:val="18"/>
                <w:szCs w:val="18"/>
              </w:rPr>
            </w:pPr>
            <w:r>
              <w:rPr>
                <w:kern w:val="0"/>
                <w:sz w:val="18"/>
                <w:szCs w:val="18"/>
              </w:rPr>
              <w:t>采纳</w:t>
            </w:r>
          </w:p>
        </w:tc>
        <w:tc>
          <w:tcPr>
            <w:tcW w:w="1681" w:type="dxa"/>
            <w:tcBorders>
              <w:top w:val="single" w:sz="4" w:space="0" w:color="auto"/>
              <w:left w:val="single" w:sz="4" w:space="0" w:color="auto"/>
              <w:bottom w:val="single" w:sz="4" w:space="0" w:color="auto"/>
              <w:right w:val="single" w:sz="4" w:space="0" w:color="auto"/>
            </w:tcBorders>
            <w:vAlign w:val="center"/>
          </w:tcPr>
          <w:p w14:paraId="7D5C043C" w14:textId="77777777" w:rsidR="00052C82" w:rsidRDefault="00052C82" w:rsidP="008C7ECB">
            <w:pPr>
              <w:snapToGrid w:val="0"/>
              <w:spacing w:line="360" w:lineRule="auto"/>
              <w:jc w:val="center"/>
              <w:rPr>
                <w:kern w:val="0"/>
                <w:sz w:val="18"/>
                <w:szCs w:val="18"/>
              </w:rPr>
            </w:pPr>
          </w:p>
        </w:tc>
      </w:tr>
      <w:tr w:rsidR="00052C82" w14:paraId="2BAD8A46" w14:textId="77777777" w:rsidTr="008C7ECB">
        <w:tc>
          <w:tcPr>
            <w:tcW w:w="540" w:type="dxa"/>
            <w:tcBorders>
              <w:top w:val="single" w:sz="4" w:space="0" w:color="auto"/>
              <w:left w:val="single" w:sz="4" w:space="0" w:color="auto"/>
              <w:bottom w:val="single" w:sz="4" w:space="0" w:color="auto"/>
              <w:right w:val="single" w:sz="4" w:space="0" w:color="auto"/>
            </w:tcBorders>
            <w:vAlign w:val="center"/>
          </w:tcPr>
          <w:p w14:paraId="0FE5653F" w14:textId="77777777" w:rsidR="00052C82" w:rsidRDefault="00052C82" w:rsidP="008C7ECB">
            <w:pPr>
              <w:snapToGrid w:val="0"/>
              <w:spacing w:line="360" w:lineRule="auto"/>
              <w:jc w:val="center"/>
              <w:rPr>
                <w:kern w:val="0"/>
                <w:sz w:val="18"/>
                <w:szCs w:val="18"/>
              </w:rPr>
            </w:pPr>
            <w:r>
              <w:rPr>
                <w:kern w:val="0"/>
                <w:sz w:val="18"/>
                <w:szCs w:val="18"/>
              </w:rPr>
              <w:t>4</w:t>
            </w:r>
          </w:p>
        </w:tc>
        <w:tc>
          <w:tcPr>
            <w:tcW w:w="878" w:type="dxa"/>
            <w:tcBorders>
              <w:top w:val="single" w:sz="4" w:space="0" w:color="auto"/>
              <w:left w:val="single" w:sz="4" w:space="0" w:color="auto"/>
              <w:bottom w:val="single" w:sz="4" w:space="0" w:color="auto"/>
              <w:right w:val="single" w:sz="4" w:space="0" w:color="auto"/>
            </w:tcBorders>
            <w:vAlign w:val="center"/>
          </w:tcPr>
          <w:p w14:paraId="6E69E7B8" w14:textId="77777777" w:rsidR="00052C82" w:rsidRDefault="00052C82" w:rsidP="008C7ECB">
            <w:pPr>
              <w:snapToGrid w:val="0"/>
              <w:spacing w:line="360" w:lineRule="auto"/>
              <w:jc w:val="center"/>
              <w:rPr>
                <w:kern w:val="0"/>
                <w:sz w:val="18"/>
                <w:szCs w:val="18"/>
              </w:rPr>
            </w:pPr>
            <w:r>
              <w:rPr>
                <w:kern w:val="0"/>
                <w:sz w:val="18"/>
                <w:szCs w:val="18"/>
              </w:rPr>
              <w:t>4.5.2</w:t>
            </w:r>
          </w:p>
        </w:tc>
        <w:tc>
          <w:tcPr>
            <w:tcW w:w="6662" w:type="dxa"/>
            <w:tcBorders>
              <w:top w:val="single" w:sz="4" w:space="0" w:color="auto"/>
              <w:left w:val="single" w:sz="4" w:space="0" w:color="auto"/>
              <w:bottom w:val="single" w:sz="4" w:space="0" w:color="auto"/>
              <w:right w:val="single" w:sz="4" w:space="0" w:color="auto"/>
            </w:tcBorders>
            <w:vAlign w:val="center"/>
          </w:tcPr>
          <w:p w14:paraId="6FEB62C5" w14:textId="77777777" w:rsidR="00052C82" w:rsidRDefault="00052C82" w:rsidP="008C7ECB">
            <w:pPr>
              <w:snapToGrid w:val="0"/>
              <w:spacing w:line="360" w:lineRule="auto"/>
              <w:jc w:val="center"/>
              <w:rPr>
                <w:kern w:val="0"/>
                <w:sz w:val="18"/>
                <w:szCs w:val="18"/>
              </w:rPr>
            </w:pPr>
            <w:r>
              <w:rPr>
                <w:rFonts w:hint="eastAsia"/>
                <w:kern w:val="0"/>
                <w:sz w:val="18"/>
                <w:szCs w:val="18"/>
              </w:rPr>
              <w:t>“</w:t>
            </w:r>
            <w:r w:rsidRPr="00A94DBA">
              <w:rPr>
                <w:rFonts w:hint="eastAsia"/>
                <w:kern w:val="0"/>
                <w:sz w:val="18"/>
                <w:szCs w:val="18"/>
              </w:rPr>
              <w:t>春季和秋末冬初</w:t>
            </w:r>
            <w:r>
              <w:rPr>
                <w:kern w:val="0"/>
                <w:sz w:val="18"/>
                <w:szCs w:val="18"/>
              </w:rPr>
              <w:t>……</w:t>
            </w:r>
            <w:r w:rsidRPr="00A94DBA">
              <w:rPr>
                <w:rFonts w:hint="eastAsia"/>
                <w:kern w:val="0"/>
                <w:sz w:val="18"/>
                <w:szCs w:val="18"/>
              </w:rPr>
              <w:t>在</w:t>
            </w:r>
            <w:r w:rsidRPr="00A94DBA">
              <w:rPr>
                <w:rFonts w:hint="eastAsia"/>
                <w:kern w:val="0"/>
                <w:sz w:val="18"/>
                <w:szCs w:val="18"/>
              </w:rPr>
              <w:t>10 cm</w:t>
            </w:r>
            <w:r w:rsidRPr="00A94DBA">
              <w:rPr>
                <w:rFonts w:hint="eastAsia"/>
                <w:kern w:val="0"/>
                <w:sz w:val="18"/>
                <w:szCs w:val="18"/>
              </w:rPr>
              <w:t>土壤温度稳定在</w:t>
            </w:r>
            <w:r w:rsidRPr="00A94DBA">
              <w:rPr>
                <w:rFonts w:hint="eastAsia"/>
                <w:kern w:val="0"/>
                <w:sz w:val="18"/>
                <w:szCs w:val="18"/>
              </w:rPr>
              <w:t xml:space="preserve">10 </w:t>
            </w:r>
            <w:r w:rsidRPr="00A94DBA">
              <w:rPr>
                <w:rFonts w:hint="eastAsia"/>
                <w:kern w:val="0"/>
                <w:sz w:val="18"/>
                <w:szCs w:val="18"/>
              </w:rPr>
              <w:t>℃时进行定植</w:t>
            </w:r>
            <w:r>
              <w:rPr>
                <w:rFonts w:hint="eastAsia"/>
                <w:kern w:val="0"/>
                <w:sz w:val="18"/>
                <w:szCs w:val="18"/>
              </w:rPr>
              <w:t>”改为“</w:t>
            </w:r>
            <w:r w:rsidRPr="00E95248">
              <w:rPr>
                <w:rFonts w:hint="eastAsia"/>
                <w:kern w:val="0"/>
                <w:sz w:val="18"/>
                <w:szCs w:val="18"/>
              </w:rPr>
              <w:t>春季和秋末冬初</w:t>
            </w:r>
            <w:r>
              <w:rPr>
                <w:kern w:val="0"/>
                <w:sz w:val="18"/>
                <w:szCs w:val="18"/>
              </w:rPr>
              <w:t>……</w:t>
            </w:r>
            <w:r w:rsidRPr="00E95248">
              <w:rPr>
                <w:rFonts w:hint="eastAsia"/>
                <w:kern w:val="0"/>
                <w:sz w:val="18"/>
                <w:szCs w:val="18"/>
              </w:rPr>
              <w:t>地面以下</w:t>
            </w:r>
            <w:r w:rsidRPr="00E95248">
              <w:rPr>
                <w:rFonts w:hint="eastAsia"/>
                <w:kern w:val="0"/>
                <w:sz w:val="18"/>
                <w:szCs w:val="18"/>
              </w:rPr>
              <w:t>10 cm</w:t>
            </w:r>
            <w:r w:rsidRPr="00E95248">
              <w:rPr>
                <w:rFonts w:hint="eastAsia"/>
                <w:kern w:val="0"/>
                <w:sz w:val="18"/>
                <w:szCs w:val="18"/>
              </w:rPr>
              <w:t>土壤温度稳定在</w:t>
            </w:r>
            <w:r w:rsidRPr="00E95248">
              <w:rPr>
                <w:rFonts w:hint="eastAsia"/>
                <w:kern w:val="0"/>
                <w:sz w:val="18"/>
                <w:szCs w:val="18"/>
              </w:rPr>
              <w:t xml:space="preserve">10 </w:t>
            </w:r>
            <w:r w:rsidRPr="00E95248">
              <w:rPr>
                <w:rFonts w:hint="eastAsia"/>
                <w:kern w:val="0"/>
                <w:sz w:val="18"/>
                <w:szCs w:val="18"/>
              </w:rPr>
              <w:t>℃时进行定植</w:t>
            </w:r>
            <w:r>
              <w:rPr>
                <w:rFonts w:hint="eastAsia"/>
                <w:kern w:val="0"/>
                <w:sz w:val="18"/>
                <w:szCs w:val="18"/>
              </w:rPr>
              <w:t>”</w:t>
            </w:r>
            <w:r>
              <w:rPr>
                <w:kern w:val="0"/>
                <w:sz w:val="18"/>
                <w:szCs w:val="18"/>
              </w:rPr>
              <w:t xml:space="preserve"> </w:t>
            </w:r>
          </w:p>
        </w:tc>
        <w:tc>
          <w:tcPr>
            <w:tcW w:w="2410" w:type="dxa"/>
            <w:tcBorders>
              <w:top w:val="single" w:sz="4" w:space="0" w:color="auto"/>
              <w:left w:val="single" w:sz="4" w:space="0" w:color="auto"/>
              <w:bottom w:val="single" w:sz="4" w:space="0" w:color="auto"/>
              <w:right w:val="single" w:sz="4" w:space="0" w:color="auto"/>
            </w:tcBorders>
            <w:vAlign w:val="center"/>
          </w:tcPr>
          <w:p w14:paraId="3439132F" w14:textId="77777777" w:rsidR="00052C82" w:rsidRDefault="00052C82" w:rsidP="008C7ECB">
            <w:pPr>
              <w:snapToGrid w:val="0"/>
              <w:spacing w:line="360" w:lineRule="auto"/>
              <w:jc w:val="center"/>
              <w:rPr>
                <w:kern w:val="0"/>
                <w:sz w:val="18"/>
                <w:szCs w:val="18"/>
              </w:rPr>
            </w:pPr>
            <w:r>
              <w:rPr>
                <w:kern w:val="0"/>
                <w:sz w:val="18"/>
                <w:szCs w:val="18"/>
              </w:rPr>
              <w:t>山西省园艺产业发展中心</w:t>
            </w:r>
          </w:p>
        </w:tc>
        <w:tc>
          <w:tcPr>
            <w:tcW w:w="1559" w:type="dxa"/>
            <w:tcBorders>
              <w:top w:val="single" w:sz="4" w:space="0" w:color="auto"/>
              <w:left w:val="single" w:sz="4" w:space="0" w:color="auto"/>
              <w:bottom w:val="single" w:sz="4" w:space="0" w:color="auto"/>
              <w:right w:val="single" w:sz="4" w:space="0" w:color="auto"/>
            </w:tcBorders>
            <w:vAlign w:val="center"/>
          </w:tcPr>
          <w:p w14:paraId="0CA1B00B" w14:textId="77777777" w:rsidR="00052C82" w:rsidRDefault="00052C82" w:rsidP="008C7ECB">
            <w:pPr>
              <w:snapToGrid w:val="0"/>
              <w:spacing w:line="360" w:lineRule="auto"/>
              <w:jc w:val="center"/>
              <w:rPr>
                <w:kern w:val="0"/>
                <w:sz w:val="18"/>
                <w:szCs w:val="18"/>
              </w:rPr>
            </w:pPr>
            <w:r>
              <w:rPr>
                <w:kern w:val="0"/>
                <w:sz w:val="18"/>
                <w:szCs w:val="18"/>
              </w:rPr>
              <w:t>采纳</w:t>
            </w:r>
          </w:p>
        </w:tc>
        <w:tc>
          <w:tcPr>
            <w:tcW w:w="1681" w:type="dxa"/>
            <w:tcBorders>
              <w:top w:val="single" w:sz="4" w:space="0" w:color="auto"/>
              <w:left w:val="single" w:sz="4" w:space="0" w:color="auto"/>
              <w:bottom w:val="single" w:sz="4" w:space="0" w:color="auto"/>
              <w:right w:val="single" w:sz="4" w:space="0" w:color="auto"/>
            </w:tcBorders>
            <w:vAlign w:val="center"/>
          </w:tcPr>
          <w:p w14:paraId="31EB51CA" w14:textId="77777777" w:rsidR="00052C82" w:rsidRDefault="00052C82" w:rsidP="008C7ECB">
            <w:pPr>
              <w:snapToGrid w:val="0"/>
              <w:spacing w:line="360" w:lineRule="auto"/>
              <w:jc w:val="center"/>
              <w:rPr>
                <w:kern w:val="0"/>
                <w:sz w:val="18"/>
                <w:szCs w:val="18"/>
              </w:rPr>
            </w:pPr>
          </w:p>
        </w:tc>
      </w:tr>
      <w:tr w:rsidR="00052C82" w14:paraId="1B5AB515" w14:textId="77777777" w:rsidTr="008C7ECB">
        <w:tc>
          <w:tcPr>
            <w:tcW w:w="540" w:type="dxa"/>
            <w:tcBorders>
              <w:top w:val="single" w:sz="4" w:space="0" w:color="auto"/>
              <w:left w:val="single" w:sz="4" w:space="0" w:color="auto"/>
              <w:bottom w:val="single" w:sz="4" w:space="0" w:color="auto"/>
              <w:right w:val="single" w:sz="4" w:space="0" w:color="auto"/>
            </w:tcBorders>
            <w:vAlign w:val="center"/>
          </w:tcPr>
          <w:p w14:paraId="3B9E7BBE" w14:textId="77777777" w:rsidR="00052C82" w:rsidRDefault="00052C82" w:rsidP="008C7ECB">
            <w:pPr>
              <w:snapToGrid w:val="0"/>
              <w:spacing w:line="360" w:lineRule="auto"/>
              <w:jc w:val="center"/>
              <w:rPr>
                <w:kern w:val="0"/>
                <w:sz w:val="18"/>
                <w:szCs w:val="18"/>
              </w:rPr>
            </w:pPr>
            <w:r>
              <w:rPr>
                <w:kern w:val="0"/>
                <w:sz w:val="18"/>
                <w:szCs w:val="18"/>
              </w:rPr>
              <w:t>5</w:t>
            </w:r>
          </w:p>
        </w:tc>
        <w:tc>
          <w:tcPr>
            <w:tcW w:w="878" w:type="dxa"/>
            <w:tcBorders>
              <w:top w:val="single" w:sz="4" w:space="0" w:color="auto"/>
              <w:left w:val="single" w:sz="4" w:space="0" w:color="auto"/>
              <w:bottom w:val="single" w:sz="4" w:space="0" w:color="auto"/>
              <w:right w:val="single" w:sz="4" w:space="0" w:color="auto"/>
            </w:tcBorders>
            <w:vAlign w:val="center"/>
          </w:tcPr>
          <w:p w14:paraId="49FDF978" w14:textId="77777777" w:rsidR="00052C82" w:rsidRDefault="00052C82" w:rsidP="008C7ECB">
            <w:pPr>
              <w:snapToGrid w:val="0"/>
              <w:spacing w:line="360" w:lineRule="auto"/>
              <w:jc w:val="center"/>
              <w:rPr>
                <w:kern w:val="0"/>
                <w:sz w:val="18"/>
                <w:szCs w:val="18"/>
              </w:rPr>
            </w:pPr>
            <w:r>
              <w:rPr>
                <w:kern w:val="0"/>
                <w:sz w:val="18"/>
                <w:szCs w:val="18"/>
              </w:rPr>
              <w:t>5.3.1.1</w:t>
            </w:r>
          </w:p>
        </w:tc>
        <w:tc>
          <w:tcPr>
            <w:tcW w:w="6662" w:type="dxa"/>
            <w:tcBorders>
              <w:top w:val="single" w:sz="4" w:space="0" w:color="auto"/>
              <w:left w:val="single" w:sz="4" w:space="0" w:color="auto"/>
              <w:bottom w:val="single" w:sz="4" w:space="0" w:color="auto"/>
              <w:right w:val="single" w:sz="4" w:space="0" w:color="auto"/>
            </w:tcBorders>
            <w:vAlign w:val="center"/>
          </w:tcPr>
          <w:p w14:paraId="2F585B71" w14:textId="77777777" w:rsidR="00052C82" w:rsidRDefault="00052C82" w:rsidP="008C7ECB">
            <w:pPr>
              <w:pStyle w:val="NoSpacingad81b47b-6779-4c76-b471-79375858c8cb"/>
              <w:ind w:firstLineChars="0" w:firstLine="0"/>
              <w:jc w:val="center"/>
              <w:rPr>
                <w:rFonts w:ascii="Times New Roman" w:hAnsi="Times New Roman"/>
                <w:sz w:val="18"/>
                <w:szCs w:val="18"/>
              </w:rPr>
            </w:pPr>
            <w:r>
              <w:rPr>
                <w:rFonts w:ascii="Times New Roman" w:hAnsi="Times New Roman" w:hint="eastAsia"/>
                <w:sz w:val="18"/>
                <w:szCs w:val="18"/>
              </w:rPr>
              <w:t xml:space="preserve"> </w:t>
            </w:r>
            <w:r>
              <w:rPr>
                <w:rFonts w:ascii="Times New Roman" w:hAnsi="Times New Roman" w:hint="eastAsia"/>
                <w:sz w:val="18"/>
                <w:szCs w:val="18"/>
              </w:rPr>
              <w:t>“</w:t>
            </w:r>
            <w:r w:rsidRPr="00A94DBA">
              <w:rPr>
                <w:rFonts w:ascii="Times New Roman" w:hAnsi="Times New Roman" w:hint="eastAsia"/>
                <w:sz w:val="18"/>
                <w:szCs w:val="18"/>
              </w:rPr>
              <w:t>秋末冬初葡萄叶片变黄、落叶至土壤结冻前</w:t>
            </w:r>
            <w:r>
              <w:rPr>
                <w:rFonts w:ascii="Times New Roman" w:hAnsi="Times New Roman" w:hint="eastAsia"/>
                <w:sz w:val="18"/>
                <w:szCs w:val="18"/>
              </w:rPr>
              <w:t>”改为“</w:t>
            </w:r>
            <w:r w:rsidRPr="00A94DBA">
              <w:rPr>
                <w:rFonts w:ascii="Times New Roman" w:hAnsi="Times New Roman" w:hint="eastAsia"/>
                <w:sz w:val="18"/>
                <w:szCs w:val="18"/>
              </w:rPr>
              <w:t>秋末冬初葡萄落叶至土壤结冻前</w:t>
            </w:r>
            <w:r>
              <w:rPr>
                <w:rFonts w:ascii="Times New Roman" w:hAnsi="Times New Roman" w:hint="eastAsia"/>
                <w:sz w:val="18"/>
                <w:szCs w:val="18"/>
              </w:rPr>
              <w:t>”</w:t>
            </w:r>
            <w:r>
              <w:rPr>
                <w:rFonts w:ascii="Times New Roman" w:hAnsi="Times New Roman"/>
                <w:sz w:val="18"/>
                <w:szCs w:val="18"/>
              </w:rPr>
              <w:t xml:space="preserve"> </w:t>
            </w:r>
          </w:p>
        </w:tc>
        <w:tc>
          <w:tcPr>
            <w:tcW w:w="2410" w:type="dxa"/>
            <w:tcBorders>
              <w:top w:val="single" w:sz="4" w:space="0" w:color="auto"/>
              <w:left w:val="single" w:sz="4" w:space="0" w:color="auto"/>
              <w:bottom w:val="single" w:sz="4" w:space="0" w:color="auto"/>
              <w:right w:val="single" w:sz="4" w:space="0" w:color="auto"/>
            </w:tcBorders>
            <w:vAlign w:val="center"/>
          </w:tcPr>
          <w:p w14:paraId="6BB8D8A3" w14:textId="77777777" w:rsidR="00052C82" w:rsidRDefault="00052C82" w:rsidP="008C7ECB">
            <w:pPr>
              <w:snapToGrid w:val="0"/>
              <w:spacing w:line="360" w:lineRule="auto"/>
              <w:jc w:val="center"/>
              <w:rPr>
                <w:kern w:val="0"/>
                <w:sz w:val="18"/>
                <w:szCs w:val="18"/>
              </w:rPr>
            </w:pPr>
            <w:r>
              <w:rPr>
                <w:kern w:val="0"/>
                <w:sz w:val="18"/>
                <w:szCs w:val="18"/>
              </w:rPr>
              <w:t>山西省园艺产业发展中心</w:t>
            </w:r>
          </w:p>
        </w:tc>
        <w:tc>
          <w:tcPr>
            <w:tcW w:w="1559" w:type="dxa"/>
            <w:tcBorders>
              <w:top w:val="single" w:sz="4" w:space="0" w:color="auto"/>
              <w:left w:val="single" w:sz="4" w:space="0" w:color="auto"/>
              <w:bottom w:val="single" w:sz="4" w:space="0" w:color="auto"/>
              <w:right w:val="single" w:sz="4" w:space="0" w:color="auto"/>
            </w:tcBorders>
            <w:vAlign w:val="center"/>
          </w:tcPr>
          <w:p w14:paraId="2D5BD635" w14:textId="77777777" w:rsidR="00052C82" w:rsidRDefault="00052C82" w:rsidP="008C7ECB">
            <w:pPr>
              <w:snapToGrid w:val="0"/>
              <w:spacing w:line="360" w:lineRule="auto"/>
              <w:jc w:val="center"/>
              <w:rPr>
                <w:kern w:val="0"/>
                <w:sz w:val="18"/>
                <w:szCs w:val="18"/>
              </w:rPr>
            </w:pPr>
            <w:r>
              <w:rPr>
                <w:kern w:val="0"/>
                <w:sz w:val="18"/>
                <w:szCs w:val="18"/>
              </w:rPr>
              <w:t>采纳</w:t>
            </w:r>
          </w:p>
        </w:tc>
        <w:tc>
          <w:tcPr>
            <w:tcW w:w="1681" w:type="dxa"/>
            <w:tcBorders>
              <w:top w:val="single" w:sz="4" w:space="0" w:color="auto"/>
              <w:left w:val="single" w:sz="4" w:space="0" w:color="auto"/>
              <w:bottom w:val="single" w:sz="4" w:space="0" w:color="auto"/>
              <w:right w:val="single" w:sz="4" w:space="0" w:color="auto"/>
            </w:tcBorders>
            <w:vAlign w:val="center"/>
          </w:tcPr>
          <w:p w14:paraId="373585CC" w14:textId="77777777" w:rsidR="00052C82" w:rsidRDefault="00052C82" w:rsidP="008C7ECB">
            <w:pPr>
              <w:snapToGrid w:val="0"/>
              <w:spacing w:line="360" w:lineRule="auto"/>
              <w:jc w:val="center"/>
              <w:rPr>
                <w:kern w:val="0"/>
                <w:sz w:val="18"/>
                <w:szCs w:val="18"/>
              </w:rPr>
            </w:pPr>
          </w:p>
        </w:tc>
      </w:tr>
      <w:tr w:rsidR="00052C82" w14:paraId="2846EBAA" w14:textId="77777777" w:rsidTr="008C7ECB">
        <w:tc>
          <w:tcPr>
            <w:tcW w:w="540" w:type="dxa"/>
            <w:tcBorders>
              <w:top w:val="single" w:sz="4" w:space="0" w:color="auto"/>
              <w:left w:val="single" w:sz="4" w:space="0" w:color="auto"/>
              <w:bottom w:val="single" w:sz="4" w:space="0" w:color="auto"/>
              <w:right w:val="single" w:sz="4" w:space="0" w:color="auto"/>
            </w:tcBorders>
            <w:vAlign w:val="center"/>
          </w:tcPr>
          <w:p w14:paraId="01E1B588" w14:textId="77777777" w:rsidR="00052C82" w:rsidRDefault="00052C82" w:rsidP="008C7ECB">
            <w:pPr>
              <w:snapToGrid w:val="0"/>
              <w:spacing w:line="360" w:lineRule="auto"/>
              <w:jc w:val="center"/>
              <w:rPr>
                <w:kern w:val="0"/>
                <w:sz w:val="18"/>
                <w:szCs w:val="18"/>
              </w:rPr>
            </w:pPr>
            <w:r>
              <w:rPr>
                <w:kern w:val="0"/>
                <w:sz w:val="18"/>
                <w:szCs w:val="18"/>
              </w:rPr>
              <w:t>6</w:t>
            </w:r>
          </w:p>
        </w:tc>
        <w:tc>
          <w:tcPr>
            <w:tcW w:w="878" w:type="dxa"/>
            <w:tcBorders>
              <w:top w:val="single" w:sz="4" w:space="0" w:color="auto"/>
              <w:left w:val="single" w:sz="4" w:space="0" w:color="auto"/>
              <w:bottom w:val="single" w:sz="4" w:space="0" w:color="auto"/>
              <w:right w:val="single" w:sz="4" w:space="0" w:color="auto"/>
            </w:tcBorders>
            <w:vAlign w:val="center"/>
          </w:tcPr>
          <w:p w14:paraId="4AFDE026" w14:textId="77777777" w:rsidR="00052C82" w:rsidRDefault="00052C82" w:rsidP="008C7ECB">
            <w:pPr>
              <w:snapToGrid w:val="0"/>
              <w:spacing w:line="360" w:lineRule="auto"/>
              <w:jc w:val="center"/>
              <w:rPr>
                <w:kern w:val="0"/>
                <w:sz w:val="18"/>
                <w:szCs w:val="18"/>
              </w:rPr>
            </w:pPr>
            <w:r>
              <w:rPr>
                <w:kern w:val="0"/>
                <w:sz w:val="18"/>
                <w:szCs w:val="18"/>
              </w:rPr>
              <w:t>5.3.2.1.2</w:t>
            </w:r>
          </w:p>
        </w:tc>
        <w:tc>
          <w:tcPr>
            <w:tcW w:w="6662" w:type="dxa"/>
            <w:tcBorders>
              <w:top w:val="single" w:sz="4" w:space="0" w:color="auto"/>
              <w:left w:val="single" w:sz="4" w:space="0" w:color="auto"/>
              <w:bottom w:val="single" w:sz="4" w:space="0" w:color="auto"/>
              <w:right w:val="single" w:sz="4" w:space="0" w:color="auto"/>
            </w:tcBorders>
            <w:vAlign w:val="center"/>
          </w:tcPr>
          <w:p w14:paraId="088CDF10" w14:textId="77777777" w:rsidR="00052C82" w:rsidRDefault="00052C82" w:rsidP="008C7ECB">
            <w:pPr>
              <w:snapToGrid w:val="0"/>
              <w:spacing w:line="360" w:lineRule="auto"/>
              <w:jc w:val="center"/>
              <w:rPr>
                <w:bCs/>
                <w:kern w:val="0"/>
                <w:sz w:val="18"/>
                <w:szCs w:val="18"/>
              </w:rPr>
            </w:pPr>
            <w:r>
              <w:rPr>
                <w:rFonts w:hint="eastAsia"/>
                <w:bCs/>
                <w:kern w:val="0"/>
                <w:sz w:val="18"/>
                <w:szCs w:val="18"/>
              </w:rPr>
              <w:t>“</w:t>
            </w:r>
            <w:r w:rsidRPr="00A94DBA">
              <w:rPr>
                <w:rFonts w:hint="eastAsia"/>
                <w:bCs/>
                <w:kern w:val="0"/>
                <w:sz w:val="18"/>
                <w:szCs w:val="18"/>
              </w:rPr>
              <w:t>新梢花序显现后进行</w:t>
            </w:r>
            <w:r>
              <w:rPr>
                <w:bCs/>
                <w:kern w:val="0"/>
                <w:sz w:val="18"/>
                <w:szCs w:val="18"/>
              </w:rPr>
              <w:t>……</w:t>
            </w:r>
            <w:r w:rsidRPr="00A94DBA">
              <w:rPr>
                <w:rFonts w:hint="eastAsia"/>
                <w:bCs/>
                <w:kern w:val="0"/>
                <w:sz w:val="18"/>
                <w:szCs w:val="18"/>
              </w:rPr>
              <w:t>视品种、长势与目标产量，新梢间距一般为</w:t>
            </w:r>
            <w:r w:rsidRPr="00A94DBA">
              <w:rPr>
                <w:rFonts w:hint="eastAsia"/>
                <w:bCs/>
                <w:kern w:val="0"/>
                <w:sz w:val="18"/>
                <w:szCs w:val="18"/>
              </w:rPr>
              <w:t>10 cm</w:t>
            </w:r>
            <w:r w:rsidRPr="00A94DBA">
              <w:rPr>
                <w:rFonts w:hint="eastAsia"/>
                <w:bCs/>
                <w:kern w:val="0"/>
                <w:sz w:val="18"/>
                <w:szCs w:val="18"/>
              </w:rPr>
              <w:t>～</w:t>
            </w:r>
            <w:r w:rsidRPr="00A94DBA">
              <w:rPr>
                <w:rFonts w:hint="eastAsia"/>
                <w:bCs/>
                <w:kern w:val="0"/>
                <w:sz w:val="18"/>
                <w:szCs w:val="18"/>
              </w:rPr>
              <w:t>12 cm</w:t>
            </w:r>
            <w:r>
              <w:rPr>
                <w:rFonts w:hint="eastAsia"/>
                <w:bCs/>
                <w:kern w:val="0"/>
                <w:sz w:val="18"/>
                <w:szCs w:val="18"/>
              </w:rPr>
              <w:t>”改为“</w:t>
            </w:r>
            <w:r w:rsidRPr="00A94DBA">
              <w:rPr>
                <w:rFonts w:hint="eastAsia"/>
                <w:bCs/>
                <w:kern w:val="0"/>
                <w:sz w:val="18"/>
                <w:szCs w:val="18"/>
              </w:rPr>
              <w:t>新梢花序显现后进行</w:t>
            </w:r>
            <w:r>
              <w:rPr>
                <w:bCs/>
                <w:kern w:val="0"/>
                <w:sz w:val="18"/>
                <w:szCs w:val="18"/>
              </w:rPr>
              <w:t>……</w:t>
            </w:r>
            <w:r w:rsidRPr="00A94DBA">
              <w:rPr>
                <w:rFonts w:hint="eastAsia"/>
                <w:bCs/>
                <w:kern w:val="0"/>
                <w:sz w:val="18"/>
                <w:szCs w:val="18"/>
              </w:rPr>
              <w:t>根据品种、长势与目标产量确定新梢量，新梢间距一般为</w:t>
            </w:r>
            <w:r w:rsidRPr="00A94DBA">
              <w:rPr>
                <w:rFonts w:hint="eastAsia"/>
                <w:bCs/>
                <w:kern w:val="0"/>
                <w:sz w:val="18"/>
                <w:szCs w:val="18"/>
              </w:rPr>
              <w:t>10 cm</w:t>
            </w:r>
            <w:r w:rsidRPr="00A94DBA">
              <w:rPr>
                <w:rFonts w:hint="eastAsia"/>
                <w:bCs/>
                <w:kern w:val="0"/>
                <w:sz w:val="18"/>
                <w:szCs w:val="18"/>
              </w:rPr>
              <w:t>～</w:t>
            </w:r>
            <w:r w:rsidRPr="00A94DBA">
              <w:rPr>
                <w:rFonts w:hint="eastAsia"/>
                <w:bCs/>
                <w:kern w:val="0"/>
                <w:sz w:val="18"/>
                <w:szCs w:val="18"/>
              </w:rPr>
              <w:t>12 cm</w:t>
            </w:r>
            <w:r>
              <w:rPr>
                <w:rFonts w:hint="eastAsia"/>
                <w:bCs/>
                <w:kern w:val="0"/>
                <w:sz w:val="18"/>
                <w:szCs w:val="18"/>
              </w:rPr>
              <w:t>”</w:t>
            </w:r>
            <w:r>
              <w:rPr>
                <w:bCs/>
                <w:kern w:val="0"/>
                <w:sz w:val="18"/>
                <w:szCs w:val="18"/>
              </w:rPr>
              <w:t xml:space="preserve"> </w:t>
            </w:r>
          </w:p>
        </w:tc>
        <w:tc>
          <w:tcPr>
            <w:tcW w:w="2410" w:type="dxa"/>
            <w:tcBorders>
              <w:top w:val="single" w:sz="4" w:space="0" w:color="auto"/>
              <w:left w:val="single" w:sz="4" w:space="0" w:color="auto"/>
              <w:bottom w:val="single" w:sz="4" w:space="0" w:color="auto"/>
              <w:right w:val="single" w:sz="4" w:space="0" w:color="auto"/>
            </w:tcBorders>
            <w:vAlign w:val="center"/>
          </w:tcPr>
          <w:p w14:paraId="1F561758" w14:textId="77777777" w:rsidR="00052C82" w:rsidRDefault="00052C82" w:rsidP="008C7ECB">
            <w:pPr>
              <w:snapToGrid w:val="0"/>
              <w:spacing w:line="360" w:lineRule="auto"/>
              <w:jc w:val="center"/>
              <w:rPr>
                <w:kern w:val="0"/>
                <w:sz w:val="18"/>
                <w:szCs w:val="18"/>
              </w:rPr>
            </w:pPr>
            <w:r>
              <w:rPr>
                <w:kern w:val="0"/>
                <w:sz w:val="18"/>
                <w:szCs w:val="18"/>
              </w:rPr>
              <w:t>山西省园艺产业发展中心</w:t>
            </w:r>
          </w:p>
        </w:tc>
        <w:tc>
          <w:tcPr>
            <w:tcW w:w="1559" w:type="dxa"/>
            <w:tcBorders>
              <w:top w:val="single" w:sz="4" w:space="0" w:color="auto"/>
              <w:left w:val="single" w:sz="4" w:space="0" w:color="auto"/>
              <w:bottom w:val="single" w:sz="4" w:space="0" w:color="auto"/>
              <w:right w:val="single" w:sz="4" w:space="0" w:color="auto"/>
            </w:tcBorders>
            <w:vAlign w:val="center"/>
          </w:tcPr>
          <w:p w14:paraId="44CA5D17" w14:textId="77777777" w:rsidR="00052C82" w:rsidRDefault="00052C82" w:rsidP="008C7ECB">
            <w:pPr>
              <w:snapToGrid w:val="0"/>
              <w:spacing w:line="360" w:lineRule="auto"/>
              <w:jc w:val="center"/>
              <w:rPr>
                <w:kern w:val="0"/>
                <w:sz w:val="18"/>
                <w:szCs w:val="18"/>
              </w:rPr>
            </w:pPr>
            <w:r>
              <w:rPr>
                <w:kern w:val="0"/>
                <w:sz w:val="18"/>
                <w:szCs w:val="18"/>
              </w:rPr>
              <w:t>采纳</w:t>
            </w:r>
          </w:p>
        </w:tc>
        <w:tc>
          <w:tcPr>
            <w:tcW w:w="1681" w:type="dxa"/>
            <w:tcBorders>
              <w:top w:val="single" w:sz="4" w:space="0" w:color="auto"/>
              <w:left w:val="single" w:sz="4" w:space="0" w:color="auto"/>
              <w:bottom w:val="single" w:sz="4" w:space="0" w:color="auto"/>
              <w:right w:val="single" w:sz="4" w:space="0" w:color="auto"/>
            </w:tcBorders>
            <w:vAlign w:val="center"/>
          </w:tcPr>
          <w:p w14:paraId="22621832" w14:textId="77777777" w:rsidR="00052C82" w:rsidRDefault="00052C82" w:rsidP="008C7ECB">
            <w:pPr>
              <w:snapToGrid w:val="0"/>
              <w:spacing w:line="360" w:lineRule="auto"/>
              <w:jc w:val="center"/>
              <w:rPr>
                <w:kern w:val="0"/>
                <w:sz w:val="18"/>
                <w:szCs w:val="18"/>
              </w:rPr>
            </w:pPr>
          </w:p>
        </w:tc>
      </w:tr>
      <w:tr w:rsidR="00052C82" w14:paraId="0DCE80FD" w14:textId="77777777" w:rsidTr="008C7ECB">
        <w:tc>
          <w:tcPr>
            <w:tcW w:w="540" w:type="dxa"/>
            <w:tcBorders>
              <w:top w:val="single" w:sz="4" w:space="0" w:color="auto"/>
              <w:left w:val="single" w:sz="4" w:space="0" w:color="auto"/>
              <w:bottom w:val="single" w:sz="4" w:space="0" w:color="auto"/>
              <w:right w:val="single" w:sz="4" w:space="0" w:color="auto"/>
            </w:tcBorders>
            <w:vAlign w:val="center"/>
          </w:tcPr>
          <w:p w14:paraId="43CBA6C2" w14:textId="77777777" w:rsidR="00052C82" w:rsidRDefault="00052C82" w:rsidP="008C7ECB">
            <w:pPr>
              <w:snapToGrid w:val="0"/>
              <w:spacing w:line="360" w:lineRule="auto"/>
              <w:jc w:val="center"/>
              <w:rPr>
                <w:kern w:val="0"/>
                <w:sz w:val="18"/>
                <w:szCs w:val="18"/>
              </w:rPr>
            </w:pPr>
            <w:r>
              <w:rPr>
                <w:kern w:val="0"/>
                <w:sz w:val="18"/>
                <w:szCs w:val="18"/>
              </w:rPr>
              <w:t>7</w:t>
            </w:r>
          </w:p>
        </w:tc>
        <w:tc>
          <w:tcPr>
            <w:tcW w:w="878" w:type="dxa"/>
            <w:tcBorders>
              <w:top w:val="single" w:sz="4" w:space="0" w:color="auto"/>
              <w:left w:val="single" w:sz="4" w:space="0" w:color="auto"/>
              <w:bottom w:val="single" w:sz="4" w:space="0" w:color="auto"/>
              <w:right w:val="single" w:sz="4" w:space="0" w:color="auto"/>
            </w:tcBorders>
            <w:vAlign w:val="center"/>
          </w:tcPr>
          <w:p w14:paraId="76C93DAF" w14:textId="77777777" w:rsidR="00052C82" w:rsidRDefault="00052C82" w:rsidP="008C7ECB">
            <w:pPr>
              <w:snapToGrid w:val="0"/>
              <w:spacing w:line="360" w:lineRule="auto"/>
              <w:jc w:val="center"/>
              <w:rPr>
                <w:kern w:val="0"/>
                <w:sz w:val="18"/>
                <w:szCs w:val="18"/>
              </w:rPr>
            </w:pPr>
            <w:r>
              <w:rPr>
                <w:kern w:val="0"/>
                <w:sz w:val="18"/>
                <w:szCs w:val="18"/>
              </w:rPr>
              <w:t>6.1</w:t>
            </w:r>
          </w:p>
        </w:tc>
        <w:tc>
          <w:tcPr>
            <w:tcW w:w="6662" w:type="dxa"/>
            <w:tcBorders>
              <w:top w:val="single" w:sz="4" w:space="0" w:color="auto"/>
              <w:left w:val="single" w:sz="4" w:space="0" w:color="auto"/>
              <w:bottom w:val="single" w:sz="4" w:space="0" w:color="auto"/>
              <w:right w:val="single" w:sz="4" w:space="0" w:color="auto"/>
            </w:tcBorders>
            <w:vAlign w:val="center"/>
          </w:tcPr>
          <w:p w14:paraId="21506148" w14:textId="77777777" w:rsidR="00052C82" w:rsidRDefault="00052C82" w:rsidP="008C7ECB">
            <w:pPr>
              <w:snapToGrid w:val="0"/>
              <w:spacing w:line="360" w:lineRule="auto"/>
              <w:jc w:val="center"/>
              <w:rPr>
                <w:bCs/>
                <w:kern w:val="0"/>
                <w:sz w:val="18"/>
                <w:szCs w:val="18"/>
              </w:rPr>
            </w:pPr>
            <w:r>
              <w:rPr>
                <w:rFonts w:hint="eastAsia"/>
                <w:bCs/>
                <w:kern w:val="0"/>
                <w:sz w:val="18"/>
                <w:szCs w:val="18"/>
              </w:rPr>
              <w:t>“</w:t>
            </w:r>
            <w:r w:rsidRPr="007C5030">
              <w:rPr>
                <w:rFonts w:hint="eastAsia"/>
                <w:bCs/>
                <w:kern w:val="0"/>
                <w:sz w:val="18"/>
                <w:szCs w:val="18"/>
              </w:rPr>
              <w:t>负载量一般为</w:t>
            </w:r>
            <w:r w:rsidRPr="007C5030">
              <w:rPr>
                <w:rFonts w:hint="eastAsia"/>
                <w:bCs/>
                <w:kern w:val="0"/>
                <w:sz w:val="18"/>
                <w:szCs w:val="18"/>
              </w:rPr>
              <w:t>400 kg</w:t>
            </w:r>
            <w:r w:rsidRPr="007C5030">
              <w:rPr>
                <w:rFonts w:hint="eastAsia"/>
                <w:bCs/>
                <w:kern w:val="0"/>
                <w:sz w:val="18"/>
                <w:szCs w:val="18"/>
              </w:rPr>
              <w:t>～</w:t>
            </w:r>
            <w:r w:rsidRPr="007C5030">
              <w:rPr>
                <w:rFonts w:hint="eastAsia"/>
                <w:bCs/>
                <w:kern w:val="0"/>
                <w:sz w:val="18"/>
                <w:szCs w:val="18"/>
              </w:rPr>
              <w:t>750 kg /666.7 m2</w:t>
            </w:r>
            <w:r w:rsidRPr="007C5030">
              <w:rPr>
                <w:rFonts w:hint="eastAsia"/>
                <w:bCs/>
                <w:kern w:val="0"/>
                <w:sz w:val="18"/>
                <w:szCs w:val="18"/>
              </w:rPr>
              <w:t>，不同地区需根据葡萄酒档次、栽培品种特性、土壤水肥条件、管理水平等因素确定适宜的产量</w:t>
            </w:r>
            <w:r>
              <w:rPr>
                <w:rFonts w:hint="eastAsia"/>
                <w:bCs/>
                <w:kern w:val="0"/>
                <w:sz w:val="18"/>
                <w:szCs w:val="18"/>
              </w:rPr>
              <w:t>”改为“</w:t>
            </w:r>
            <w:r w:rsidRPr="007C5030">
              <w:rPr>
                <w:rFonts w:hint="eastAsia"/>
                <w:bCs/>
                <w:kern w:val="0"/>
                <w:sz w:val="18"/>
                <w:szCs w:val="18"/>
              </w:rPr>
              <w:t>不同地区需根据葡萄酒档次、栽培品种特性、土壤水肥条件、管理水平等因素确定适宜的产量，产量</w:t>
            </w:r>
            <w:r w:rsidRPr="007C5030">
              <w:rPr>
                <w:rFonts w:hint="eastAsia"/>
                <w:bCs/>
                <w:kern w:val="0"/>
                <w:sz w:val="18"/>
                <w:szCs w:val="18"/>
              </w:rPr>
              <w:lastRenderedPageBreak/>
              <w:t>一般为</w:t>
            </w:r>
            <w:r w:rsidRPr="007C5030">
              <w:rPr>
                <w:rFonts w:hint="eastAsia"/>
                <w:bCs/>
                <w:kern w:val="0"/>
                <w:sz w:val="18"/>
                <w:szCs w:val="18"/>
              </w:rPr>
              <w:t>400 kg</w:t>
            </w:r>
            <w:r w:rsidRPr="007C5030">
              <w:rPr>
                <w:rFonts w:hint="eastAsia"/>
                <w:bCs/>
                <w:kern w:val="0"/>
                <w:sz w:val="18"/>
                <w:szCs w:val="18"/>
              </w:rPr>
              <w:t>～</w:t>
            </w:r>
            <w:r w:rsidRPr="007C5030">
              <w:rPr>
                <w:rFonts w:hint="eastAsia"/>
                <w:bCs/>
                <w:kern w:val="0"/>
                <w:sz w:val="18"/>
                <w:szCs w:val="18"/>
              </w:rPr>
              <w:t>750 kg /666.7 m2</w:t>
            </w:r>
            <w:r w:rsidRPr="007C5030">
              <w:rPr>
                <w:rFonts w:hint="eastAsia"/>
                <w:bCs/>
                <w:kern w:val="0"/>
                <w:sz w:val="18"/>
                <w:szCs w:val="18"/>
              </w:rPr>
              <w:t>。</w:t>
            </w:r>
            <w:r>
              <w:rPr>
                <w:rFonts w:hint="eastAsia"/>
                <w:bCs/>
                <w:kern w:val="0"/>
                <w:sz w:val="18"/>
                <w:szCs w:val="18"/>
              </w:rPr>
              <w:t>”</w:t>
            </w:r>
            <w:r>
              <w:rPr>
                <w:bCs/>
                <w:kern w:val="0"/>
                <w:sz w:val="18"/>
                <w:szCs w:val="18"/>
              </w:rPr>
              <w:t xml:space="preserve"> </w:t>
            </w:r>
          </w:p>
        </w:tc>
        <w:tc>
          <w:tcPr>
            <w:tcW w:w="2410" w:type="dxa"/>
            <w:tcBorders>
              <w:top w:val="single" w:sz="4" w:space="0" w:color="auto"/>
              <w:left w:val="single" w:sz="4" w:space="0" w:color="auto"/>
              <w:bottom w:val="single" w:sz="4" w:space="0" w:color="auto"/>
              <w:right w:val="single" w:sz="4" w:space="0" w:color="auto"/>
            </w:tcBorders>
            <w:vAlign w:val="center"/>
          </w:tcPr>
          <w:p w14:paraId="23B0C0A1" w14:textId="77777777" w:rsidR="00052C82" w:rsidRDefault="00052C82" w:rsidP="008C7ECB">
            <w:pPr>
              <w:snapToGrid w:val="0"/>
              <w:spacing w:line="360" w:lineRule="auto"/>
              <w:jc w:val="center"/>
              <w:rPr>
                <w:kern w:val="0"/>
                <w:sz w:val="18"/>
                <w:szCs w:val="18"/>
              </w:rPr>
            </w:pPr>
            <w:r>
              <w:rPr>
                <w:kern w:val="0"/>
                <w:sz w:val="18"/>
                <w:szCs w:val="18"/>
              </w:rPr>
              <w:lastRenderedPageBreak/>
              <w:t>山西省园艺产业发展中心</w:t>
            </w:r>
          </w:p>
        </w:tc>
        <w:tc>
          <w:tcPr>
            <w:tcW w:w="1559" w:type="dxa"/>
            <w:tcBorders>
              <w:top w:val="single" w:sz="4" w:space="0" w:color="auto"/>
              <w:left w:val="single" w:sz="4" w:space="0" w:color="auto"/>
              <w:bottom w:val="single" w:sz="4" w:space="0" w:color="auto"/>
              <w:right w:val="single" w:sz="4" w:space="0" w:color="auto"/>
            </w:tcBorders>
            <w:vAlign w:val="center"/>
          </w:tcPr>
          <w:p w14:paraId="4EDAA02D" w14:textId="77777777" w:rsidR="00052C82" w:rsidRDefault="00052C82" w:rsidP="008C7ECB">
            <w:pPr>
              <w:snapToGrid w:val="0"/>
              <w:spacing w:line="360" w:lineRule="auto"/>
              <w:jc w:val="center"/>
              <w:rPr>
                <w:kern w:val="0"/>
                <w:sz w:val="18"/>
                <w:szCs w:val="18"/>
              </w:rPr>
            </w:pPr>
            <w:r>
              <w:rPr>
                <w:kern w:val="0"/>
                <w:sz w:val="18"/>
                <w:szCs w:val="18"/>
              </w:rPr>
              <w:t>采纳</w:t>
            </w:r>
          </w:p>
        </w:tc>
        <w:tc>
          <w:tcPr>
            <w:tcW w:w="1681" w:type="dxa"/>
            <w:tcBorders>
              <w:top w:val="single" w:sz="4" w:space="0" w:color="auto"/>
              <w:left w:val="single" w:sz="4" w:space="0" w:color="auto"/>
              <w:bottom w:val="single" w:sz="4" w:space="0" w:color="auto"/>
              <w:right w:val="single" w:sz="4" w:space="0" w:color="auto"/>
            </w:tcBorders>
            <w:vAlign w:val="center"/>
          </w:tcPr>
          <w:p w14:paraId="343FC753" w14:textId="77777777" w:rsidR="00052C82" w:rsidRDefault="00052C82" w:rsidP="008C7ECB">
            <w:pPr>
              <w:snapToGrid w:val="0"/>
              <w:spacing w:line="360" w:lineRule="auto"/>
              <w:jc w:val="center"/>
              <w:rPr>
                <w:kern w:val="0"/>
                <w:sz w:val="18"/>
                <w:szCs w:val="18"/>
              </w:rPr>
            </w:pPr>
          </w:p>
        </w:tc>
      </w:tr>
      <w:tr w:rsidR="00052C82" w14:paraId="1F836DC7" w14:textId="77777777" w:rsidTr="008C7ECB">
        <w:tc>
          <w:tcPr>
            <w:tcW w:w="540" w:type="dxa"/>
            <w:tcBorders>
              <w:top w:val="single" w:sz="4" w:space="0" w:color="auto"/>
              <w:left w:val="single" w:sz="4" w:space="0" w:color="auto"/>
              <w:bottom w:val="single" w:sz="4" w:space="0" w:color="auto"/>
              <w:right w:val="single" w:sz="4" w:space="0" w:color="auto"/>
            </w:tcBorders>
            <w:vAlign w:val="center"/>
          </w:tcPr>
          <w:p w14:paraId="4637287A" w14:textId="77777777" w:rsidR="00052C82" w:rsidRDefault="00052C82" w:rsidP="008C7ECB">
            <w:pPr>
              <w:snapToGrid w:val="0"/>
              <w:spacing w:line="360" w:lineRule="auto"/>
              <w:jc w:val="center"/>
              <w:rPr>
                <w:kern w:val="0"/>
                <w:sz w:val="18"/>
                <w:szCs w:val="18"/>
              </w:rPr>
            </w:pPr>
            <w:r>
              <w:rPr>
                <w:kern w:val="0"/>
                <w:sz w:val="18"/>
                <w:szCs w:val="18"/>
              </w:rPr>
              <w:t>8</w:t>
            </w:r>
          </w:p>
        </w:tc>
        <w:tc>
          <w:tcPr>
            <w:tcW w:w="878" w:type="dxa"/>
            <w:tcBorders>
              <w:top w:val="single" w:sz="4" w:space="0" w:color="auto"/>
              <w:left w:val="single" w:sz="4" w:space="0" w:color="auto"/>
              <w:bottom w:val="single" w:sz="4" w:space="0" w:color="auto"/>
              <w:right w:val="single" w:sz="4" w:space="0" w:color="auto"/>
            </w:tcBorders>
            <w:vAlign w:val="center"/>
          </w:tcPr>
          <w:p w14:paraId="4D189D7F" w14:textId="77777777" w:rsidR="00052C82" w:rsidRDefault="00052C82" w:rsidP="008C7ECB">
            <w:pPr>
              <w:snapToGrid w:val="0"/>
              <w:spacing w:line="360" w:lineRule="auto"/>
              <w:jc w:val="center"/>
              <w:rPr>
                <w:kern w:val="0"/>
                <w:sz w:val="18"/>
                <w:szCs w:val="18"/>
              </w:rPr>
            </w:pPr>
            <w:r>
              <w:rPr>
                <w:kern w:val="0"/>
                <w:sz w:val="18"/>
                <w:szCs w:val="18"/>
              </w:rPr>
              <w:t>7.1</w:t>
            </w:r>
          </w:p>
        </w:tc>
        <w:tc>
          <w:tcPr>
            <w:tcW w:w="6662" w:type="dxa"/>
            <w:tcBorders>
              <w:top w:val="single" w:sz="4" w:space="0" w:color="auto"/>
              <w:left w:val="single" w:sz="4" w:space="0" w:color="auto"/>
              <w:bottom w:val="single" w:sz="4" w:space="0" w:color="auto"/>
              <w:right w:val="single" w:sz="4" w:space="0" w:color="auto"/>
            </w:tcBorders>
            <w:vAlign w:val="center"/>
          </w:tcPr>
          <w:p w14:paraId="445EEE6C" w14:textId="77777777" w:rsidR="00052C82" w:rsidRDefault="00052C82" w:rsidP="008C7ECB">
            <w:pPr>
              <w:snapToGrid w:val="0"/>
              <w:spacing w:line="360" w:lineRule="auto"/>
              <w:jc w:val="center"/>
              <w:rPr>
                <w:bCs/>
                <w:kern w:val="0"/>
                <w:sz w:val="18"/>
                <w:szCs w:val="18"/>
              </w:rPr>
            </w:pPr>
            <w:r>
              <w:rPr>
                <w:rFonts w:hint="eastAsia"/>
                <w:bCs/>
                <w:kern w:val="0"/>
                <w:sz w:val="18"/>
                <w:szCs w:val="18"/>
              </w:rPr>
              <w:t>“</w:t>
            </w:r>
            <w:r w:rsidRPr="007C5030">
              <w:rPr>
                <w:rFonts w:hint="eastAsia"/>
                <w:bCs/>
                <w:kern w:val="0"/>
                <w:sz w:val="18"/>
                <w:szCs w:val="18"/>
              </w:rPr>
              <w:t>生长季节前期采用清耕法，生长季节后期行间</w:t>
            </w:r>
            <w:r>
              <w:rPr>
                <w:bCs/>
                <w:kern w:val="0"/>
                <w:sz w:val="18"/>
                <w:szCs w:val="18"/>
              </w:rPr>
              <w:t>……</w:t>
            </w:r>
            <w:r>
              <w:rPr>
                <w:rFonts w:hint="eastAsia"/>
                <w:bCs/>
                <w:kern w:val="0"/>
                <w:sz w:val="18"/>
                <w:szCs w:val="18"/>
              </w:rPr>
              <w:t>”改为</w:t>
            </w:r>
            <w:r>
              <w:rPr>
                <w:bCs/>
                <w:kern w:val="0"/>
                <w:sz w:val="18"/>
                <w:szCs w:val="18"/>
              </w:rPr>
              <w:t xml:space="preserve"> </w:t>
            </w:r>
            <w:r>
              <w:rPr>
                <w:rFonts w:hint="eastAsia"/>
                <w:bCs/>
                <w:kern w:val="0"/>
                <w:sz w:val="18"/>
                <w:szCs w:val="18"/>
              </w:rPr>
              <w:t>“</w:t>
            </w:r>
            <w:r w:rsidRPr="007C5030">
              <w:rPr>
                <w:rFonts w:hint="eastAsia"/>
                <w:bCs/>
                <w:kern w:val="0"/>
                <w:sz w:val="18"/>
                <w:szCs w:val="18"/>
              </w:rPr>
              <w:t>生长季前期采用清耕法，生长季后期行间</w:t>
            </w:r>
            <w:r>
              <w:rPr>
                <w:bCs/>
                <w:kern w:val="0"/>
                <w:sz w:val="18"/>
                <w:szCs w:val="18"/>
              </w:rPr>
              <w:t>……</w:t>
            </w:r>
            <w:r>
              <w:rPr>
                <w:rFonts w:hint="eastAsia"/>
                <w:bCs/>
                <w:kern w:val="0"/>
                <w:sz w:val="18"/>
                <w:szCs w:val="18"/>
              </w:rPr>
              <w:t>”</w:t>
            </w:r>
            <w:r>
              <w:rPr>
                <w:bCs/>
                <w:kern w:val="0"/>
                <w:sz w:val="18"/>
                <w:szCs w:val="18"/>
              </w:rPr>
              <w:t xml:space="preserve"> </w:t>
            </w:r>
          </w:p>
        </w:tc>
        <w:tc>
          <w:tcPr>
            <w:tcW w:w="2410" w:type="dxa"/>
            <w:tcBorders>
              <w:top w:val="single" w:sz="4" w:space="0" w:color="auto"/>
              <w:left w:val="single" w:sz="4" w:space="0" w:color="auto"/>
              <w:bottom w:val="single" w:sz="4" w:space="0" w:color="auto"/>
              <w:right w:val="single" w:sz="4" w:space="0" w:color="auto"/>
            </w:tcBorders>
            <w:vAlign w:val="center"/>
          </w:tcPr>
          <w:p w14:paraId="08ED848C" w14:textId="77777777" w:rsidR="00052C82" w:rsidRDefault="00052C82" w:rsidP="008C7ECB">
            <w:pPr>
              <w:snapToGrid w:val="0"/>
              <w:spacing w:line="360" w:lineRule="auto"/>
              <w:jc w:val="center"/>
              <w:rPr>
                <w:kern w:val="0"/>
                <w:sz w:val="18"/>
                <w:szCs w:val="18"/>
              </w:rPr>
            </w:pPr>
            <w:r>
              <w:rPr>
                <w:kern w:val="0"/>
                <w:sz w:val="18"/>
                <w:szCs w:val="18"/>
              </w:rPr>
              <w:t>山西省园艺产业发展中心</w:t>
            </w:r>
          </w:p>
        </w:tc>
        <w:tc>
          <w:tcPr>
            <w:tcW w:w="1559" w:type="dxa"/>
            <w:tcBorders>
              <w:top w:val="single" w:sz="4" w:space="0" w:color="auto"/>
              <w:left w:val="single" w:sz="4" w:space="0" w:color="auto"/>
              <w:bottom w:val="single" w:sz="4" w:space="0" w:color="auto"/>
              <w:right w:val="single" w:sz="4" w:space="0" w:color="auto"/>
            </w:tcBorders>
            <w:vAlign w:val="center"/>
          </w:tcPr>
          <w:p w14:paraId="1B02A423" w14:textId="77777777" w:rsidR="00052C82" w:rsidRDefault="00052C82" w:rsidP="008C7ECB">
            <w:pPr>
              <w:snapToGrid w:val="0"/>
              <w:spacing w:line="360" w:lineRule="auto"/>
              <w:jc w:val="center"/>
              <w:rPr>
                <w:kern w:val="0"/>
                <w:sz w:val="18"/>
                <w:szCs w:val="18"/>
              </w:rPr>
            </w:pPr>
            <w:r>
              <w:rPr>
                <w:kern w:val="0"/>
                <w:sz w:val="18"/>
                <w:szCs w:val="18"/>
              </w:rPr>
              <w:t>采纳</w:t>
            </w:r>
          </w:p>
        </w:tc>
        <w:tc>
          <w:tcPr>
            <w:tcW w:w="1681" w:type="dxa"/>
            <w:tcBorders>
              <w:top w:val="single" w:sz="4" w:space="0" w:color="auto"/>
              <w:left w:val="single" w:sz="4" w:space="0" w:color="auto"/>
              <w:bottom w:val="single" w:sz="4" w:space="0" w:color="auto"/>
              <w:right w:val="single" w:sz="4" w:space="0" w:color="auto"/>
            </w:tcBorders>
            <w:vAlign w:val="center"/>
          </w:tcPr>
          <w:p w14:paraId="4F5F8BCF" w14:textId="77777777" w:rsidR="00052C82" w:rsidRDefault="00052C82" w:rsidP="008C7ECB">
            <w:pPr>
              <w:snapToGrid w:val="0"/>
              <w:spacing w:line="360" w:lineRule="auto"/>
              <w:jc w:val="center"/>
              <w:rPr>
                <w:kern w:val="0"/>
                <w:sz w:val="18"/>
                <w:szCs w:val="18"/>
              </w:rPr>
            </w:pPr>
          </w:p>
        </w:tc>
      </w:tr>
      <w:tr w:rsidR="00052C82" w14:paraId="2B97D414" w14:textId="77777777" w:rsidTr="008C7ECB">
        <w:tc>
          <w:tcPr>
            <w:tcW w:w="540" w:type="dxa"/>
            <w:tcBorders>
              <w:top w:val="single" w:sz="4" w:space="0" w:color="auto"/>
              <w:left w:val="single" w:sz="4" w:space="0" w:color="auto"/>
              <w:bottom w:val="single" w:sz="4" w:space="0" w:color="auto"/>
              <w:right w:val="single" w:sz="4" w:space="0" w:color="auto"/>
            </w:tcBorders>
            <w:vAlign w:val="center"/>
          </w:tcPr>
          <w:p w14:paraId="10171C26" w14:textId="77777777" w:rsidR="00052C82" w:rsidRDefault="00052C82" w:rsidP="008C7ECB">
            <w:pPr>
              <w:snapToGrid w:val="0"/>
              <w:spacing w:line="360" w:lineRule="auto"/>
              <w:jc w:val="center"/>
              <w:rPr>
                <w:kern w:val="0"/>
                <w:sz w:val="18"/>
                <w:szCs w:val="18"/>
              </w:rPr>
            </w:pPr>
            <w:r>
              <w:rPr>
                <w:kern w:val="0"/>
                <w:sz w:val="18"/>
                <w:szCs w:val="18"/>
              </w:rPr>
              <w:t>9</w:t>
            </w:r>
          </w:p>
        </w:tc>
        <w:tc>
          <w:tcPr>
            <w:tcW w:w="878" w:type="dxa"/>
            <w:tcBorders>
              <w:top w:val="single" w:sz="4" w:space="0" w:color="auto"/>
              <w:left w:val="single" w:sz="4" w:space="0" w:color="auto"/>
              <w:bottom w:val="single" w:sz="4" w:space="0" w:color="auto"/>
              <w:right w:val="single" w:sz="4" w:space="0" w:color="auto"/>
            </w:tcBorders>
            <w:vAlign w:val="center"/>
          </w:tcPr>
          <w:p w14:paraId="619FA1C3" w14:textId="77777777" w:rsidR="00052C82" w:rsidRDefault="00052C82" w:rsidP="008C7ECB">
            <w:pPr>
              <w:snapToGrid w:val="0"/>
              <w:spacing w:line="360" w:lineRule="auto"/>
              <w:jc w:val="center"/>
              <w:rPr>
                <w:kern w:val="0"/>
                <w:sz w:val="18"/>
                <w:szCs w:val="18"/>
              </w:rPr>
            </w:pPr>
            <w:r>
              <w:rPr>
                <w:kern w:val="0"/>
                <w:sz w:val="18"/>
                <w:szCs w:val="18"/>
              </w:rPr>
              <w:t>7.3</w:t>
            </w:r>
            <w:r>
              <w:rPr>
                <w:rFonts w:hint="eastAsia"/>
                <w:kern w:val="0"/>
                <w:sz w:val="18"/>
                <w:szCs w:val="18"/>
              </w:rPr>
              <w:t>.</w:t>
            </w:r>
            <w:r>
              <w:rPr>
                <w:kern w:val="0"/>
                <w:sz w:val="18"/>
                <w:szCs w:val="18"/>
              </w:rPr>
              <w:t>1.1</w:t>
            </w:r>
          </w:p>
        </w:tc>
        <w:tc>
          <w:tcPr>
            <w:tcW w:w="6662" w:type="dxa"/>
            <w:tcBorders>
              <w:top w:val="single" w:sz="4" w:space="0" w:color="auto"/>
              <w:left w:val="single" w:sz="4" w:space="0" w:color="auto"/>
              <w:bottom w:val="single" w:sz="4" w:space="0" w:color="auto"/>
              <w:right w:val="single" w:sz="4" w:space="0" w:color="auto"/>
            </w:tcBorders>
            <w:vAlign w:val="center"/>
          </w:tcPr>
          <w:p w14:paraId="440DAC60" w14:textId="77777777" w:rsidR="00052C82" w:rsidRDefault="00052C82" w:rsidP="008C7ECB">
            <w:pPr>
              <w:snapToGrid w:val="0"/>
              <w:spacing w:line="360" w:lineRule="auto"/>
              <w:jc w:val="center"/>
              <w:rPr>
                <w:bCs/>
                <w:kern w:val="0"/>
                <w:sz w:val="18"/>
                <w:szCs w:val="18"/>
              </w:rPr>
            </w:pPr>
            <w:r>
              <w:rPr>
                <w:rFonts w:hint="eastAsia"/>
                <w:bCs/>
                <w:kern w:val="0"/>
                <w:sz w:val="18"/>
                <w:szCs w:val="18"/>
              </w:rPr>
              <w:t>“</w:t>
            </w:r>
            <w:r w:rsidRPr="00493D30">
              <w:rPr>
                <w:rFonts w:hint="eastAsia"/>
                <w:bCs/>
                <w:kern w:val="0"/>
                <w:sz w:val="18"/>
                <w:szCs w:val="18"/>
              </w:rPr>
              <w:t>主要灌水时期：出土后至萌芽前</w:t>
            </w:r>
            <w:r>
              <w:rPr>
                <w:bCs/>
                <w:kern w:val="0"/>
                <w:sz w:val="18"/>
                <w:szCs w:val="18"/>
              </w:rPr>
              <w:t>……</w:t>
            </w:r>
            <w:r>
              <w:rPr>
                <w:rFonts w:hint="eastAsia"/>
                <w:bCs/>
                <w:kern w:val="0"/>
                <w:sz w:val="18"/>
                <w:szCs w:val="18"/>
              </w:rPr>
              <w:t>葡萄</w:t>
            </w:r>
            <w:r w:rsidRPr="00493D30">
              <w:rPr>
                <w:rFonts w:hint="eastAsia"/>
                <w:bCs/>
                <w:kern w:val="0"/>
                <w:sz w:val="18"/>
                <w:szCs w:val="18"/>
              </w:rPr>
              <w:t>埋土前</w:t>
            </w:r>
            <w:r>
              <w:rPr>
                <w:rFonts w:hint="eastAsia"/>
                <w:bCs/>
                <w:kern w:val="0"/>
                <w:sz w:val="18"/>
                <w:szCs w:val="18"/>
              </w:rPr>
              <w:t>”改为“</w:t>
            </w:r>
            <w:r w:rsidRPr="00493D30">
              <w:rPr>
                <w:rFonts w:hint="eastAsia"/>
                <w:bCs/>
                <w:kern w:val="0"/>
                <w:sz w:val="18"/>
                <w:szCs w:val="18"/>
              </w:rPr>
              <w:t>主要灌水时期：出土后至萌芽前</w:t>
            </w:r>
            <w:r>
              <w:rPr>
                <w:bCs/>
                <w:kern w:val="0"/>
                <w:sz w:val="18"/>
                <w:szCs w:val="18"/>
              </w:rPr>
              <w:t>……</w:t>
            </w:r>
            <w:r w:rsidRPr="00493D30">
              <w:rPr>
                <w:rFonts w:hint="eastAsia"/>
                <w:bCs/>
                <w:kern w:val="0"/>
                <w:sz w:val="18"/>
                <w:szCs w:val="18"/>
              </w:rPr>
              <w:t>埋土前</w:t>
            </w:r>
            <w:r>
              <w:rPr>
                <w:rFonts w:hint="eastAsia"/>
                <w:bCs/>
                <w:kern w:val="0"/>
                <w:sz w:val="18"/>
                <w:szCs w:val="18"/>
              </w:rPr>
              <w:t>”</w:t>
            </w:r>
            <w:r>
              <w:rPr>
                <w:bCs/>
                <w:kern w:val="0"/>
                <w:sz w:val="18"/>
                <w:szCs w:val="18"/>
              </w:rPr>
              <w:t xml:space="preserve"> </w:t>
            </w:r>
          </w:p>
        </w:tc>
        <w:tc>
          <w:tcPr>
            <w:tcW w:w="2410" w:type="dxa"/>
            <w:tcBorders>
              <w:top w:val="single" w:sz="4" w:space="0" w:color="auto"/>
              <w:left w:val="single" w:sz="4" w:space="0" w:color="auto"/>
              <w:bottom w:val="single" w:sz="4" w:space="0" w:color="auto"/>
              <w:right w:val="single" w:sz="4" w:space="0" w:color="auto"/>
            </w:tcBorders>
            <w:vAlign w:val="center"/>
          </w:tcPr>
          <w:p w14:paraId="5B9AC65A" w14:textId="77777777" w:rsidR="00052C82" w:rsidRDefault="00052C82" w:rsidP="008C7ECB">
            <w:pPr>
              <w:snapToGrid w:val="0"/>
              <w:spacing w:line="360" w:lineRule="auto"/>
              <w:jc w:val="center"/>
              <w:rPr>
                <w:bCs/>
                <w:kern w:val="0"/>
                <w:sz w:val="18"/>
                <w:szCs w:val="18"/>
              </w:rPr>
            </w:pPr>
            <w:r>
              <w:rPr>
                <w:kern w:val="0"/>
                <w:sz w:val="18"/>
                <w:szCs w:val="18"/>
              </w:rPr>
              <w:t>山西省园艺产业发展中心</w:t>
            </w:r>
          </w:p>
        </w:tc>
        <w:tc>
          <w:tcPr>
            <w:tcW w:w="1559" w:type="dxa"/>
            <w:tcBorders>
              <w:top w:val="single" w:sz="4" w:space="0" w:color="auto"/>
              <w:left w:val="single" w:sz="4" w:space="0" w:color="auto"/>
              <w:bottom w:val="single" w:sz="4" w:space="0" w:color="auto"/>
              <w:right w:val="single" w:sz="4" w:space="0" w:color="auto"/>
            </w:tcBorders>
            <w:vAlign w:val="center"/>
          </w:tcPr>
          <w:p w14:paraId="5BB83E9D" w14:textId="77777777" w:rsidR="00052C82" w:rsidRDefault="00052C82" w:rsidP="008C7ECB">
            <w:pPr>
              <w:snapToGrid w:val="0"/>
              <w:spacing w:line="360" w:lineRule="auto"/>
              <w:jc w:val="center"/>
              <w:rPr>
                <w:bCs/>
                <w:kern w:val="0"/>
                <w:sz w:val="18"/>
                <w:szCs w:val="18"/>
              </w:rPr>
            </w:pPr>
            <w:r>
              <w:rPr>
                <w:bCs/>
                <w:kern w:val="0"/>
                <w:sz w:val="18"/>
                <w:szCs w:val="18"/>
              </w:rPr>
              <w:t>采纳</w:t>
            </w:r>
          </w:p>
        </w:tc>
        <w:tc>
          <w:tcPr>
            <w:tcW w:w="1681" w:type="dxa"/>
            <w:tcBorders>
              <w:top w:val="single" w:sz="4" w:space="0" w:color="auto"/>
              <w:left w:val="single" w:sz="4" w:space="0" w:color="auto"/>
              <w:bottom w:val="single" w:sz="4" w:space="0" w:color="auto"/>
              <w:right w:val="single" w:sz="4" w:space="0" w:color="auto"/>
            </w:tcBorders>
            <w:vAlign w:val="center"/>
          </w:tcPr>
          <w:p w14:paraId="4646F7A8" w14:textId="77777777" w:rsidR="00052C82" w:rsidRDefault="00052C82" w:rsidP="008C7ECB">
            <w:pPr>
              <w:snapToGrid w:val="0"/>
              <w:spacing w:line="360" w:lineRule="auto"/>
              <w:jc w:val="center"/>
              <w:rPr>
                <w:kern w:val="0"/>
                <w:sz w:val="18"/>
                <w:szCs w:val="18"/>
              </w:rPr>
            </w:pPr>
          </w:p>
        </w:tc>
      </w:tr>
      <w:tr w:rsidR="00052C82" w14:paraId="6BC4FA9E" w14:textId="77777777" w:rsidTr="008C7ECB">
        <w:trPr>
          <w:trHeight w:val="385"/>
        </w:trPr>
        <w:tc>
          <w:tcPr>
            <w:tcW w:w="540" w:type="dxa"/>
            <w:tcBorders>
              <w:top w:val="single" w:sz="4" w:space="0" w:color="auto"/>
              <w:left w:val="single" w:sz="4" w:space="0" w:color="auto"/>
              <w:bottom w:val="single" w:sz="4" w:space="0" w:color="auto"/>
              <w:right w:val="single" w:sz="4" w:space="0" w:color="auto"/>
            </w:tcBorders>
            <w:vAlign w:val="center"/>
          </w:tcPr>
          <w:p w14:paraId="7AAFDA41" w14:textId="77777777" w:rsidR="00052C82" w:rsidRDefault="00052C82" w:rsidP="008C7ECB">
            <w:pPr>
              <w:snapToGrid w:val="0"/>
              <w:spacing w:line="360" w:lineRule="auto"/>
              <w:jc w:val="center"/>
              <w:rPr>
                <w:kern w:val="0"/>
                <w:sz w:val="18"/>
                <w:szCs w:val="18"/>
              </w:rPr>
            </w:pPr>
            <w:r>
              <w:rPr>
                <w:kern w:val="0"/>
                <w:sz w:val="18"/>
                <w:szCs w:val="18"/>
              </w:rPr>
              <w:t>10</w:t>
            </w:r>
          </w:p>
        </w:tc>
        <w:tc>
          <w:tcPr>
            <w:tcW w:w="878" w:type="dxa"/>
            <w:tcBorders>
              <w:top w:val="single" w:sz="4" w:space="0" w:color="auto"/>
              <w:left w:val="single" w:sz="4" w:space="0" w:color="auto"/>
              <w:bottom w:val="single" w:sz="4" w:space="0" w:color="auto"/>
              <w:right w:val="single" w:sz="4" w:space="0" w:color="auto"/>
            </w:tcBorders>
            <w:vAlign w:val="center"/>
          </w:tcPr>
          <w:p w14:paraId="4754EB65" w14:textId="77777777" w:rsidR="00052C82" w:rsidRDefault="00052C82" w:rsidP="008C7ECB">
            <w:pPr>
              <w:snapToGrid w:val="0"/>
              <w:spacing w:line="360" w:lineRule="auto"/>
              <w:jc w:val="center"/>
              <w:rPr>
                <w:kern w:val="0"/>
                <w:sz w:val="18"/>
                <w:szCs w:val="18"/>
              </w:rPr>
            </w:pPr>
            <w:r>
              <w:rPr>
                <w:rFonts w:hint="eastAsia"/>
                <w:kern w:val="0"/>
                <w:sz w:val="18"/>
                <w:szCs w:val="18"/>
              </w:rPr>
              <w:t>4</w:t>
            </w:r>
            <w:r>
              <w:rPr>
                <w:kern w:val="0"/>
                <w:sz w:val="18"/>
                <w:szCs w:val="18"/>
              </w:rPr>
              <w:t>.4.3</w:t>
            </w:r>
          </w:p>
        </w:tc>
        <w:tc>
          <w:tcPr>
            <w:tcW w:w="6662" w:type="dxa"/>
            <w:tcBorders>
              <w:top w:val="single" w:sz="4" w:space="0" w:color="auto"/>
              <w:left w:val="single" w:sz="4" w:space="0" w:color="auto"/>
              <w:bottom w:val="single" w:sz="4" w:space="0" w:color="auto"/>
              <w:right w:val="single" w:sz="4" w:space="0" w:color="auto"/>
            </w:tcBorders>
            <w:vAlign w:val="center"/>
          </w:tcPr>
          <w:p w14:paraId="1FD75E3B" w14:textId="77777777" w:rsidR="00052C82" w:rsidRDefault="00052C82" w:rsidP="008C7ECB">
            <w:pPr>
              <w:snapToGrid w:val="0"/>
              <w:spacing w:line="360" w:lineRule="auto"/>
              <w:jc w:val="center"/>
              <w:rPr>
                <w:bCs/>
                <w:kern w:val="0"/>
                <w:sz w:val="18"/>
                <w:szCs w:val="18"/>
              </w:rPr>
            </w:pPr>
            <w:r>
              <w:rPr>
                <w:rFonts w:hint="eastAsia"/>
                <w:bCs/>
                <w:kern w:val="0"/>
                <w:sz w:val="18"/>
                <w:szCs w:val="18"/>
              </w:rPr>
              <w:t>改为“</w:t>
            </w:r>
            <w:r w:rsidRPr="005A6B3A">
              <w:rPr>
                <w:rFonts w:hint="eastAsia"/>
                <w:bCs/>
                <w:kern w:val="0"/>
                <w:sz w:val="18"/>
                <w:szCs w:val="18"/>
              </w:rPr>
              <w:t>采用直径</w:t>
            </w:r>
            <w:r w:rsidRPr="005A6B3A">
              <w:rPr>
                <w:rFonts w:hint="eastAsia"/>
                <w:bCs/>
                <w:kern w:val="0"/>
                <w:sz w:val="18"/>
                <w:szCs w:val="18"/>
              </w:rPr>
              <w:t>2.0mm</w:t>
            </w:r>
            <w:r w:rsidRPr="005A6B3A">
              <w:rPr>
                <w:rFonts w:hint="eastAsia"/>
                <w:bCs/>
                <w:kern w:val="0"/>
                <w:sz w:val="18"/>
                <w:szCs w:val="18"/>
              </w:rPr>
              <w:t>～</w:t>
            </w:r>
            <w:r w:rsidRPr="005A6B3A">
              <w:rPr>
                <w:rFonts w:hint="eastAsia"/>
                <w:bCs/>
                <w:kern w:val="0"/>
                <w:sz w:val="18"/>
                <w:szCs w:val="18"/>
              </w:rPr>
              <w:t>2.5 mm</w:t>
            </w:r>
            <w:r w:rsidRPr="005A6B3A">
              <w:rPr>
                <w:rFonts w:hint="eastAsia"/>
                <w:bCs/>
                <w:kern w:val="0"/>
                <w:sz w:val="18"/>
                <w:szCs w:val="18"/>
              </w:rPr>
              <w:t>镀锌钢丝或镀锌铁丝。</w:t>
            </w:r>
            <w:r>
              <w:rPr>
                <w:rFonts w:hint="eastAsia"/>
                <w:bCs/>
                <w:kern w:val="0"/>
                <w:sz w:val="18"/>
                <w:szCs w:val="18"/>
              </w:rPr>
              <w:t>”</w:t>
            </w:r>
          </w:p>
        </w:tc>
        <w:tc>
          <w:tcPr>
            <w:tcW w:w="2410" w:type="dxa"/>
            <w:tcBorders>
              <w:top w:val="single" w:sz="4" w:space="0" w:color="auto"/>
              <w:left w:val="single" w:sz="4" w:space="0" w:color="auto"/>
              <w:bottom w:val="single" w:sz="4" w:space="0" w:color="auto"/>
              <w:right w:val="single" w:sz="4" w:space="0" w:color="auto"/>
            </w:tcBorders>
            <w:vAlign w:val="center"/>
          </w:tcPr>
          <w:p w14:paraId="2446BD6D" w14:textId="77777777" w:rsidR="00052C82" w:rsidRDefault="00052C82" w:rsidP="008C7ECB">
            <w:pPr>
              <w:snapToGrid w:val="0"/>
              <w:spacing w:line="360" w:lineRule="auto"/>
              <w:jc w:val="center"/>
              <w:rPr>
                <w:bCs/>
                <w:kern w:val="0"/>
                <w:sz w:val="18"/>
                <w:szCs w:val="18"/>
              </w:rPr>
            </w:pPr>
            <w:r w:rsidRPr="005A6B3A">
              <w:rPr>
                <w:rFonts w:hint="eastAsia"/>
                <w:bCs/>
                <w:kern w:val="0"/>
                <w:sz w:val="18"/>
                <w:szCs w:val="18"/>
              </w:rPr>
              <w:t>山西尧京酒业有限公司</w:t>
            </w:r>
          </w:p>
        </w:tc>
        <w:tc>
          <w:tcPr>
            <w:tcW w:w="1559" w:type="dxa"/>
            <w:tcBorders>
              <w:top w:val="single" w:sz="4" w:space="0" w:color="auto"/>
              <w:left w:val="single" w:sz="4" w:space="0" w:color="auto"/>
              <w:bottom w:val="single" w:sz="4" w:space="0" w:color="auto"/>
              <w:right w:val="single" w:sz="4" w:space="0" w:color="auto"/>
            </w:tcBorders>
            <w:vAlign w:val="center"/>
          </w:tcPr>
          <w:p w14:paraId="48DDB6B8" w14:textId="77777777" w:rsidR="00052C82" w:rsidRDefault="00052C82" w:rsidP="008C7ECB">
            <w:pPr>
              <w:snapToGrid w:val="0"/>
              <w:spacing w:line="360" w:lineRule="auto"/>
              <w:jc w:val="center"/>
              <w:rPr>
                <w:bCs/>
                <w:kern w:val="0"/>
                <w:sz w:val="18"/>
                <w:szCs w:val="18"/>
              </w:rPr>
            </w:pPr>
            <w:r>
              <w:rPr>
                <w:bCs/>
                <w:kern w:val="0"/>
                <w:sz w:val="18"/>
                <w:szCs w:val="18"/>
              </w:rPr>
              <w:t>采纳</w:t>
            </w:r>
          </w:p>
        </w:tc>
        <w:tc>
          <w:tcPr>
            <w:tcW w:w="1681" w:type="dxa"/>
            <w:tcBorders>
              <w:top w:val="single" w:sz="4" w:space="0" w:color="auto"/>
              <w:left w:val="single" w:sz="4" w:space="0" w:color="auto"/>
              <w:bottom w:val="single" w:sz="4" w:space="0" w:color="auto"/>
              <w:right w:val="single" w:sz="4" w:space="0" w:color="auto"/>
            </w:tcBorders>
            <w:vAlign w:val="center"/>
          </w:tcPr>
          <w:p w14:paraId="7CB78C8D" w14:textId="77777777" w:rsidR="00052C82" w:rsidRDefault="00052C82" w:rsidP="008C7ECB">
            <w:pPr>
              <w:snapToGrid w:val="0"/>
              <w:spacing w:line="360" w:lineRule="auto"/>
              <w:jc w:val="center"/>
              <w:rPr>
                <w:kern w:val="0"/>
                <w:sz w:val="18"/>
                <w:szCs w:val="18"/>
              </w:rPr>
            </w:pPr>
          </w:p>
          <w:p w14:paraId="28980A04" w14:textId="77777777" w:rsidR="00052C82" w:rsidRDefault="00052C82" w:rsidP="008C7ECB">
            <w:pPr>
              <w:snapToGrid w:val="0"/>
              <w:spacing w:line="360" w:lineRule="auto"/>
              <w:jc w:val="center"/>
              <w:rPr>
                <w:kern w:val="0"/>
                <w:sz w:val="18"/>
                <w:szCs w:val="18"/>
              </w:rPr>
            </w:pPr>
          </w:p>
        </w:tc>
      </w:tr>
      <w:tr w:rsidR="00052C82" w14:paraId="641A4651" w14:textId="77777777" w:rsidTr="008C7ECB">
        <w:tc>
          <w:tcPr>
            <w:tcW w:w="540" w:type="dxa"/>
            <w:tcBorders>
              <w:top w:val="single" w:sz="4" w:space="0" w:color="auto"/>
              <w:left w:val="single" w:sz="4" w:space="0" w:color="auto"/>
              <w:bottom w:val="single" w:sz="4" w:space="0" w:color="auto"/>
              <w:right w:val="single" w:sz="4" w:space="0" w:color="auto"/>
            </w:tcBorders>
            <w:vAlign w:val="center"/>
          </w:tcPr>
          <w:p w14:paraId="7ECF5DF4" w14:textId="77777777" w:rsidR="00052C82" w:rsidRDefault="00052C82" w:rsidP="008C7ECB">
            <w:pPr>
              <w:snapToGrid w:val="0"/>
              <w:spacing w:line="360" w:lineRule="auto"/>
              <w:jc w:val="center"/>
              <w:rPr>
                <w:kern w:val="0"/>
                <w:sz w:val="18"/>
                <w:szCs w:val="18"/>
              </w:rPr>
            </w:pPr>
            <w:r>
              <w:rPr>
                <w:kern w:val="0"/>
                <w:sz w:val="18"/>
                <w:szCs w:val="18"/>
              </w:rPr>
              <w:t>11</w:t>
            </w:r>
          </w:p>
        </w:tc>
        <w:tc>
          <w:tcPr>
            <w:tcW w:w="878" w:type="dxa"/>
            <w:tcBorders>
              <w:top w:val="single" w:sz="4" w:space="0" w:color="auto"/>
              <w:left w:val="single" w:sz="4" w:space="0" w:color="auto"/>
              <w:bottom w:val="single" w:sz="4" w:space="0" w:color="auto"/>
              <w:right w:val="single" w:sz="4" w:space="0" w:color="auto"/>
            </w:tcBorders>
            <w:vAlign w:val="center"/>
          </w:tcPr>
          <w:p w14:paraId="745462D5" w14:textId="77777777" w:rsidR="00052C82" w:rsidRDefault="00052C82" w:rsidP="008C7ECB">
            <w:pPr>
              <w:snapToGrid w:val="0"/>
              <w:spacing w:line="360" w:lineRule="auto"/>
              <w:jc w:val="center"/>
              <w:rPr>
                <w:kern w:val="0"/>
                <w:sz w:val="18"/>
                <w:szCs w:val="18"/>
              </w:rPr>
            </w:pPr>
            <w:r>
              <w:rPr>
                <w:kern w:val="0"/>
                <w:sz w:val="18"/>
                <w:szCs w:val="18"/>
              </w:rPr>
              <w:t>4.5.1</w:t>
            </w:r>
          </w:p>
        </w:tc>
        <w:tc>
          <w:tcPr>
            <w:tcW w:w="6662" w:type="dxa"/>
            <w:tcBorders>
              <w:top w:val="single" w:sz="4" w:space="0" w:color="auto"/>
              <w:left w:val="single" w:sz="4" w:space="0" w:color="auto"/>
              <w:bottom w:val="single" w:sz="4" w:space="0" w:color="auto"/>
              <w:right w:val="single" w:sz="4" w:space="0" w:color="auto"/>
            </w:tcBorders>
            <w:vAlign w:val="center"/>
          </w:tcPr>
          <w:p w14:paraId="646075B2" w14:textId="77777777" w:rsidR="00052C82" w:rsidRDefault="00052C82" w:rsidP="008C7ECB">
            <w:pPr>
              <w:snapToGrid w:val="0"/>
              <w:spacing w:line="360" w:lineRule="auto"/>
              <w:jc w:val="center"/>
              <w:rPr>
                <w:bCs/>
                <w:kern w:val="0"/>
                <w:sz w:val="18"/>
                <w:szCs w:val="18"/>
              </w:rPr>
            </w:pPr>
            <w:r>
              <w:rPr>
                <w:rFonts w:hint="eastAsia"/>
                <w:bCs/>
                <w:kern w:val="0"/>
                <w:sz w:val="18"/>
                <w:szCs w:val="18"/>
              </w:rPr>
              <w:t>改为“</w:t>
            </w:r>
            <w:r w:rsidRPr="005A6B3A">
              <w:rPr>
                <w:rFonts w:hint="eastAsia"/>
                <w:bCs/>
                <w:kern w:val="0"/>
                <w:sz w:val="18"/>
                <w:szCs w:val="18"/>
              </w:rPr>
              <w:t>苗木应符合</w:t>
            </w:r>
            <w:r w:rsidRPr="005A6B3A">
              <w:rPr>
                <w:rFonts w:hint="eastAsia"/>
                <w:bCs/>
                <w:kern w:val="0"/>
                <w:sz w:val="18"/>
                <w:szCs w:val="18"/>
              </w:rPr>
              <w:t>NY 469</w:t>
            </w:r>
            <w:r w:rsidRPr="005A6B3A">
              <w:rPr>
                <w:rFonts w:hint="eastAsia"/>
                <w:bCs/>
                <w:kern w:val="0"/>
                <w:sz w:val="18"/>
                <w:szCs w:val="18"/>
              </w:rPr>
              <w:t>的规定，选用嫁接苗定植的园区，建议选择高位绿枝嫁接苗，砧木高度应达到</w:t>
            </w:r>
            <w:r w:rsidRPr="005A6B3A">
              <w:rPr>
                <w:rFonts w:hint="eastAsia"/>
                <w:bCs/>
                <w:kern w:val="0"/>
                <w:sz w:val="18"/>
                <w:szCs w:val="18"/>
              </w:rPr>
              <w:t>30 cm</w:t>
            </w:r>
            <w:r w:rsidRPr="005A6B3A">
              <w:rPr>
                <w:rFonts w:hint="eastAsia"/>
                <w:bCs/>
                <w:kern w:val="0"/>
                <w:sz w:val="18"/>
                <w:szCs w:val="18"/>
              </w:rPr>
              <w:t>。</w:t>
            </w:r>
            <w:r>
              <w:rPr>
                <w:rFonts w:hint="eastAsia"/>
                <w:bCs/>
                <w:kern w:val="0"/>
                <w:sz w:val="18"/>
                <w:szCs w:val="18"/>
              </w:rPr>
              <w:t>”</w:t>
            </w:r>
            <w:r>
              <w:rPr>
                <w:bCs/>
                <w:kern w:val="0"/>
                <w:sz w:val="18"/>
                <w:szCs w:val="18"/>
              </w:rPr>
              <w:t xml:space="preserve"> </w:t>
            </w:r>
          </w:p>
        </w:tc>
        <w:tc>
          <w:tcPr>
            <w:tcW w:w="2410" w:type="dxa"/>
            <w:tcBorders>
              <w:top w:val="single" w:sz="4" w:space="0" w:color="auto"/>
              <w:left w:val="single" w:sz="4" w:space="0" w:color="auto"/>
              <w:bottom w:val="single" w:sz="4" w:space="0" w:color="auto"/>
              <w:right w:val="single" w:sz="4" w:space="0" w:color="auto"/>
            </w:tcBorders>
            <w:vAlign w:val="center"/>
          </w:tcPr>
          <w:p w14:paraId="6390124A" w14:textId="77777777" w:rsidR="00052C82" w:rsidRDefault="00052C82" w:rsidP="008C7ECB">
            <w:pPr>
              <w:snapToGrid w:val="0"/>
              <w:spacing w:line="360" w:lineRule="auto"/>
              <w:jc w:val="center"/>
              <w:rPr>
                <w:bCs/>
                <w:kern w:val="0"/>
                <w:sz w:val="18"/>
                <w:szCs w:val="18"/>
              </w:rPr>
            </w:pPr>
            <w:r w:rsidRPr="005A6B3A">
              <w:rPr>
                <w:rFonts w:hint="eastAsia"/>
                <w:bCs/>
                <w:kern w:val="0"/>
                <w:sz w:val="18"/>
                <w:szCs w:val="18"/>
              </w:rPr>
              <w:t>山西尧京酒业有限公司</w:t>
            </w:r>
          </w:p>
        </w:tc>
        <w:tc>
          <w:tcPr>
            <w:tcW w:w="1559" w:type="dxa"/>
            <w:tcBorders>
              <w:top w:val="single" w:sz="4" w:space="0" w:color="auto"/>
              <w:left w:val="single" w:sz="4" w:space="0" w:color="auto"/>
              <w:bottom w:val="single" w:sz="4" w:space="0" w:color="auto"/>
              <w:right w:val="single" w:sz="4" w:space="0" w:color="auto"/>
            </w:tcBorders>
            <w:vAlign w:val="center"/>
          </w:tcPr>
          <w:p w14:paraId="291A9EEA" w14:textId="77777777" w:rsidR="00052C82" w:rsidRDefault="00052C82" w:rsidP="008C7ECB">
            <w:pPr>
              <w:snapToGrid w:val="0"/>
              <w:spacing w:line="360" w:lineRule="auto"/>
              <w:jc w:val="center"/>
              <w:rPr>
                <w:bCs/>
                <w:kern w:val="0"/>
                <w:sz w:val="18"/>
                <w:szCs w:val="18"/>
              </w:rPr>
            </w:pPr>
            <w:r>
              <w:rPr>
                <w:bCs/>
                <w:kern w:val="0"/>
                <w:sz w:val="18"/>
                <w:szCs w:val="18"/>
              </w:rPr>
              <w:t>采纳</w:t>
            </w:r>
          </w:p>
        </w:tc>
        <w:tc>
          <w:tcPr>
            <w:tcW w:w="1681" w:type="dxa"/>
            <w:tcBorders>
              <w:top w:val="single" w:sz="4" w:space="0" w:color="auto"/>
              <w:left w:val="single" w:sz="4" w:space="0" w:color="auto"/>
              <w:bottom w:val="single" w:sz="4" w:space="0" w:color="auto"/>
              <w:right w:val="single" w:sz="4" w:space="0" w:color="auto"/>
            </w:tcBorders>
            <w:vAlign w:val="center"/>
          </w:tcPr>
          <w:p w14:paraId="7D4F3E69" w14:textId="77777777" w:rsidR="00052C82" w:rsidRDefault="00052C82" w:rsidP="008C7ECB">
            <w:pPr>
              <w:snapToGrid w:val="0"/>
              <w:spacing w:line="360" w:lineRule="auto"/>
              <w:jc w:val="center"/>
              <w:rPr>
                <w:kern w:val="0"/>
                <w:sz w:val="18"/>
                <w:szCs w:val="18"/>
              </w:rPr>
            </w:pPr>
          </w:p>
        </w:tc>
      </w:tr>
      <w:tr w:rsidR="00052C82" w14:paraId="6DB6352E" w14:textId="77777777" w:rsidTr="008C7ECB">
        <w:tc>
          <w:tcPr>
            <w:tcW w:w="540" w:type="dxa"/>
            <w:tcBorders>
              <w:top w:val="single" w:sz="4" w:space="0" w:color="auto"/>
              <w:left w:val="single" w:sz="4" w:space="0" w:color="auto"/>
              <w:bottom w:val="single" w:sz="4" w:space="0" w:color="auto"/>
              <w:right w:val="single" w:sz="4" w:space="0" w:color="auto"/>
            </w:tcBorders>
            <w:vAlign w:val="center"/>
          </w:tcPr>
          <w:p w14:paraId="5F087B26" w14:textId="77777777" w:rsidR="00052C82" w:rsidRDefault="00052C82" w:rsidP="008C7ECB">
            <w:pPr>
              <w:snapToGrid w:val="0"/>
              <w:spacing w:line="360" w:lineRule="auto"/>
              <w:jc w:val="center"/>
              <w:rPr>
                <w:kern w:val="0"/>
                <w:sz w:val="18"/>
                <w:szCs w:val="18"/>
              </w:rPr>
            </w:pPr>
            <w:r>
              <w:rPr>
                <w:kern w:val="0"/>
                <w:sz w:val="18"/>
                <w:szCs w:val="18"/>
              </w:rPr>
              <w:t>12</w:t>
            </w:r>
          </w:p>
        </w:tc>
        <w:tc>
          <w:tcPr>
            <w:tcW w:w="878" w:type="dxa"/>
            <w:tcBorders>
              <w:top w:val="single" w:sz="4" w:space="0" w:color="auto"/>
              <w:left w:val="single" w:sz="4" w:space="0" w:color="auto"/>
              <w:bottom w:val="single" w:sz="4" w:space="0" w:color="auto"/>
              <w:right w:val="single" w:sz="4" w:space="0" w:color="auto"/>
            </w:tcBorders>
            <w:vAlign w:val="center"/>
          </w:tcPr>
          <w:p w14:paraId="636945F5" w14:textId="77777777" w:rsidR="00052C82" w:rsidRPr="00331885" w:rsidRDefault="00052C82" w:rsidP="008C7ECB">
            <w:pPr>
              <w:snapToGrid w:val="0"/>
              <w:spacing w:line="360" w:lineRule="auto"/>
              <w:jc w:val="center"/>
              <w:rPr>
                <w:kern w:val="0"/>
                <w:sz w:val="18"/>
                <w:szCs w:val="18"/>
              </w:rPr>
            </w:pPr>
            <w:r w:rsidRPr="00331885">
              <w:rPr>
                <w:kern w:val="0"/>
                <w:sz w:val="18"/>
                <w:szCs w:val="18"/>
              </w:rPr>
              <w:t>7.7.2</w:t>
            </w:r>
          </w:p>
        </w:tc>
        <w:tc>
          <w:tcPr>
            <w:tcW w:w="6662" w:type="dxa"/>
            <w:tcBorders>
              <w:top w:val="single" w:sz="4" w:space="0" w:color="auto"/>
              <w:left w:val="single" w:sz="4" w:space="0" w:color="auto"/>
              <w:bottom w:val="single" w:sz="4" w:space="0" w:color="auto"/>
              <w:right w:val="single" w:sz="4" w:space="0" w:color="auto"/>
            </w:tcBorders>
            <w:vAlign w:val="center"/>
          </w:tcPr>
          <w:p w14:paraId="58ADAA15" w14:textId="77777777" w:rsidR="00052C82" w:rsidRPr="00331885" w:rsidRDefault="00052C82" w:rsidP="008C7ECB">
            <w:pPr>
              <w:snapToGrid w:val="0"/>
              <w:spacing w:line="360" w:lineRule="auto"/>
              <w:jc w:val="center"/>
              <w:rPr>
                <w:bCs/>
                <w:kern w:val="0"/>
                <w:sz w:val="18"/>
                <w:szCs w:val="18"/>
              </w:rPr>
            </w:pPr>
            <w:r w:rsidRPr="00331885">
              <w:rPr>
                <w:rFonts w:hint="eastAsia"/>
                <w:bCs/>
                <w:kern w:val="0"/>
                <w:sz w:val="18"/>
                <w:szCs w:val="18"/>
              </w:rPr>
              <w:t>“修改为“苗木萌芽后，选留</w:t>
            </w:r>
            <w:r w:rsidRPr="00331885">
              <w:rPr>
                <w:rFonts w:hint="eastAsia"/>
                <w:bCs/>
                <w:kern w:val="0"/>
                <w:sz w:val="18"/>
                <w:szCs w:val="18"/>
              </w:rPr>
              <w:t>1</w:t>
            </w:r>
            <w:r w:rsidRPr="00331885">
              <w:rPr>
                <w:rFonts w:hint="eastAsia"/>
                <w:bCs/>
                <w:kern w:val="0"/>
                <w:sz w:val="18"/>
                <w:szCs w:val="18"/>
              </w:rPr>
              <w:t>个生长健壮</w:t>
            </w:r>
            <w:r>
              <w:rPr>
                <w:rFonts w:hint="eastAsia"/>
                <w:bCs/>
                <w:kern w:val="0"/>
                <w:sz w:val="18"/>
                <w:szCs w:val="18"/>
              </w:rPr>
              <w:t>且</w:t>
            </w:r>
            <w:bookmarkStart w:id="1" w:name="_Hlk156053736"/>
            <w:r w:rsidRPr="00331885">
              <w:rPr>
                <w:rFonts w:hint="eastAsia"/>
                <w:bCs/>
                <w:kern w:val="0"/>
                <w:sz w:val="18"/>
                <w:szCs w:val="18"/>
              </w:rPr>
              <w:t>向同方向稍微倾斜生长的新梢。</w:t>
            </w:r>
            <w:bookmarkEnd w:id="1"/>
            <w:r w:rsidRPr="00331885">
              <w:rPr>
                <w:rFonts w:hint="eastAsia"/>
                <w:bCs/>
                <w:kern w:val="0"/>
                <w:sz w:val="18"/>
                <w:szCs w:val="18"/>
              </w:rPr>
              <w:t>新梢生长超过</w:t>
            </w:r>
            <w:r w:rsidRPr="00331885">
              <w:rPr>
                <w:rFonts w:hint="eastAsia"/>
                <w:bCs/>
                <w:kern w:val="0"/>
                <w:sz w:val="18"/>
                <w:szCs w:val="18"/>
              </w:rPr>
              <w:t>180 cm</w:t>
            </w:r>
            <w:r w:rsidRPr="00331885">
              <w:rPr>
                <w:rFonts w:hint="eastAsia"/>
                <w:bCs/>
                <w:kern w:val="0"/>
                <w:sz w:val="18"/>
                <w:szCs w:val="18"/>
              </w:rPr>
              <w:t>及时摘心，长度不足</w:t>
            </w:r>
            <w:r w:rsidRPr="00331885">
              <w:rPr>
                <w:rFonts w:hint="eastAsia"/>
                <w:bCs/>
                <w:kern w:val="0"/>
                <w:sz w:val="18"/>
                <w:szCs w:val="18"/>
              </w:rPr>
              <w:t>180 cm</w:t>
            </w:r>
            <w:r w:rsidRPr="00331885">
              <w:rPr>
                <w:rFonts w:hint="eastAsia"/>
                <w:bCs/>
                <w:kern w:val="0"/>
                <w:sz w:val="18"/>
                <w:szCs w:val="18"/>
              </w:rPr>
              <w:t>的新梢，在</w:t>
            </w:r>
            <w:r w:rsidRPr="00331885">
              <w:rPr>
                <w:rFonts w:hint="eastAsia"/>
                <w:bCs/>
                <w:kern w:val="0"/>
                <w:sz w:val="18"/>
                <w:szCs w:val="18"/>
              </w:rPr>
              <w:t>8</w:t>
            </w:r>
            <w:r w:rsidRPr="00331885">
              <w:rPr>
                <w:rFonts w:hint="eastAsia"/>
                <w:bCs/>
                <w:kern w:val="0"/>
                <w:sz w:val="18"/>
                <w:szCs w:val="18"/>
              </w:rPr>
              <w:t>月中下旬摘心。冬季修剪时，粗度在</w:t>
            </w:r>
            <w:r w:rsidRPr="00331885">
              <w:rPr>
                <w:rFonts w:hint="eastAsia"/>
                <w:bCs/>
                <w:kern w:val="0"/>
                <w:sz w:val="18"/>
                <w:szCs w:val="18"/>
              </w:rPr>
              <w:t>7 mm</w:t>
            </w:r>
            <w:r w:rsidRPr="00331885">
              <w:rPr>
                <w:rFonts w:hint="eastAsia"/>
                <w:bCs/>
                <w:kern w:val="0"/>
                <w:sz w:val="18"/>
                <w:szCs w:val="18"/>
              </w:rPr>
              <w:t>以下的枝条剪除，粗度</w:t>
            </w:r>
            <w:r w:rsidRPr="00331885">
              <w:rPr>
                <w:rFonts w:hint="eastAsia"/>
                <w:bCs/>
                <w:kern w:val="0"/>
                <w:sz w:val="18"/>
                <w:szCs w:val="18"/>
              </w:rPr>
              <w:t>7 mm</w:t>
            </w:r>
            <w:r w:rsidRPr="00331885">
              <w:rPr>
                <w:rFonts w:hint="eastAsia"/>
                <w:bCs/>
                <w:kern w:val="0"/>
                <w:sz w:val="18"/>
                <w:szCs w:val="18"/>
              </w:rPr>
              <w:t>以上枝条选留</w:t>
            </w:r>
            <w:r w:rsidRPr="00331885">
              <w:rPr>
                <w:rFonts w:hint="eastAsia"/>
                <w:bCs/>
                <w:kern w:val="0"/>
                <w:sz w:val="18"/>
                <w:szCs w:val="18"/>
              </w:rPr>
              <w:t>130 cm</w:t>
            </w:r>
            <w:r w:rsidRPr="00331885">
              <w:rPr>
                <w:rFonts w:hint="eastAsia"/>
                <w:bCs/>
                <w:kern w:val="0"/>
                <w:sz w:val="18"/>
                <w:szCs w:val="18"/>
              </w:rPr>
              <w:t>～</w:t>
            </w:r>
            <w:r w:rsidRPr="00331885">
              <w:rPr>
                <w:rFonts w:hint="eastAsia"/>
                <w:bCs/>
                <w:kern w:val="0"/>
                <w:sz w:val="18"/>
                <w:szCs w:val="18"/>
              </w:rPr>
              <w:t>160 cm</w:t>
            </w:r>
            <w:r w:rsidRPr="00331885">
              <w:rPr>
                <w:rFonts w:hint="eastAsia"/>
                <w:bCs/>
                <w:kern w:val="0"/>
                <w:sz w:val="18"/>
                <w:szCs w:val="18"/>
              </w:rPr>
              <w:t>。”</w:t>
            </w:r>
          </w:p>
          <w:p w14:paraId="1962DEEB" w14:textId="77777777" w:rsidR="00052C82" w:rsidRPr="00331885" w:rsidRDefault="00052C82" w:rsidP="008C7ECB">
            <w:pPr>
              <w:snapToGrid w:val="0"/>
              <w:spacing w:line="360" w:lineRule="auto"/>
              <w:jc w:val="center"/>
              <w:rPr>
                <w:bCs/>
                <w:kern w:val="0"/>
                <w:sz w:val="18"/>
                <w:szCs w:val="18"/>
              </w:rPr>
            </w:pPr>
            <w:r w:rsidRPr="00331885">
              <w:rPr>
                <w:rFonts w:hint="eastAsia"/>
                <w:bCs/>
                <w:kern w:val="0"/>
                <w:sz w:val="18"/>
                <w:szCs w:val="18"/>
              </w:rPr>
              <w:t>理由</w:t>
            </w:r>
            <w:r w:rsidRPr="00331885">
              <w:rPr>
                <w:rFonts w:hint="eastAsia"/>
                <w:bCs/>
                <w:kern w:val="0"/>
                <w:sz w:val="18"/>
                <w:szCs w:val="18"/>
              </w:rPr>
              <w:t>:</w:t>
            </w:r>
            <w:r w:rsidRPr="00331885">
              <w:rPr>
                <w:rFonts w:hint="eastAsia"/>
                <w:bCs/>
                <w:kern w:val="0"/>
                <w:sz w:val="18"/>
                <w:szCs w:val="18"/>
              </w:rPr>
              <w:t>主蔓基部与地面夹角需从第一年开始选择培养</w:t>
            </w:r>
            <w:r w:rsidRPr="00331885">
              <w:rPr>
                <w:rFonts w:hint="eastAsia"/>
                <w:bCs/>
                <w:kern w:val="0"/>
                <w:sz w:val="18"/>
                <w:szCs w:val="18"/>
              </w:rPr>
              <w:t xml:space="preserve"> </w:t>
            </w:r>
            <w:r w:rsidRPr="00331885">
              <w:rPr>
                <w:rFonts w:hint="eastAsia"/>
                <w:bCs/>
                <w:kern w:val="0"/>
                <w:sz w:val="18"/>
                <w:szCs w:val="18"/>
              </w:rPr>
              <w:t>。”</w:t>
            </w:r>
          </w:p>
        </w:tc>
        <w:tc>
          <w:tcPr>
            <w:tcW w:w="2410" w:type="dxa"/>
            <w:tcBorders>
              <w:top w:val="single" w:sz="4" w:space="0" w:color="auto"/>
              <w:left w:val="single" w:sz="4" w:space="0" w:color="auto"/>
              <w:bottom w:val="single" w:sz="4" w:space="0" w:color="auto"/>
              <w:right w:val="single" w:sz="4" w:space="0" w:color="auto"/>
            </w:tcBorders>
            <w:vAlign w:val="center"/>
          </w:tcPr>
          <w:p w14:paraId="010E9772" w14:textId="77777777" w:rsidR="00052C82" w:rsidRPr="00331885" w:rsidRDefault="00052C82" w:rsidP="008C7ECB">
            <w:pPr>
              <w:snapToGrid w:val="0"/>
              <w:spacing w:line="360" w:lineRule="auto"/>
              <w:jc w:val="center"/>
              <w:rPr>
                <w:bCs/>
                <w:kern w:val="0"/>
                <w:sz w:val="18"/>
                <w:szCs w:val="18"/>
              </w:rPr>
            </w:pPr>
            <w:r w:rsidRPr="00331885">
              <w:rPr>
                <w:rFonts w:hint="eastAsia"/>
                <w:bCs/>
                <w:kern w:val="0"/>
                <w:sz w:val="18"/>
                <w:szCs w:val="18"/>
              </w:rPr>
              <w:t>稷山县农业综合服务中心</w:t>
            </w:r>
          </w:p>
        </w:tc>
        <w:tc>
          <w:tcPr>
            <w:tcW w:w="1559" w:type="dxa"/>
            <w:tcBorders>
              <w:top w:val="single" w:sz="4" w:space="0" w:color="auto"/>
              <w:left w:val="single" w:sz="4" w:space="0" w:color="auto"/>
              <w:bottom w:val="single" w:sz="4" w:space="0" w:color="auto"/>
              <w:right w:val="single" w:sz="4" w:space="0" w:color="auto"/>
            </w:tcBorders>
            <w:vAlign w:val="center"/>
          </w:tcPr>
          <w:p w14:paraId="27D49B20" w14:textId="77777777" w:rsidR="00052C82" w:rsidRPr="00331885" w:rsidRDefault="00052C82" w:rsidP="008C7ECB">
            <w:pPr>
              <w:snapToGrid w:val="0"/>
              <w:spacing w:line="360" w:lineRule="auto"/>
              <w:jc w:val="center"/>
              <w:rPr>
                <w:bCs/>
                <w:kern w:val="0"/>
                <w:sz w:val="18"/>
                <w:szCs w:val="18"/>
              </w:rPr>
            </w:pPr>
            <w:r w:rsidRPr="00331885">
              <w:rPr>
                <w:bCs/>
                <w:kern w:val="0"/>
                <w:sz w:val="18"/>
                <w:szCs w:val="18"/>
              </w:rPr>
              <w:t>采纳</w:t>
            </w:r>
          </w:p>
        </w:tc>
        <w:tc>
          <w:tcPr>
            <w:tcW w:w="1681" w:type="dxa"/>
            <w:tcBorders>
              <w:top w:val="single" w:sz="4" w:space="0" w:color="auto"/>
              <w:left w:val="single" w:sz="4" w:space="0" w:color="auto"/>
              <w:bottom w:val="single" w:sz="4" w:space="0" w:color="auto"/>
              <w:right w:val="single" w:sz="4" w:space="0" w:color="auto"/>
            </w:tcBorders>
            <w:vAlign w:val="center"/>
          </w:tcPr>
          <w:p w14:paraId="224FE2A2" w14:textId="77777777" w:rsidR="00052C82" w:rsidRDefault="00052C82" w:rsidP="008C7ECB">
            <w:pPr>
              <w:snapToGrid w:val="0"/>
              <w:spacing w:line="360" w:lineRule="auto"/>
              <w:jc w:val="center"/>
              <w:rPr>
                <w:kern w:val="0"/>
                <w:sz w:val="18"/>
                <w:szCs w:val="18"/>
              </w:rPr>
            </w:pPr>
          </w:p>
        </w:tc>
      </w:tr>
      <w:tr w:rsidR="00052C82" w14:paraId="5B9D09AF" w14:textId="77777777" w:rsidTr="008C7ECB">
        <w:tc>
          <w:tcPr>
            <w:tcW w:w="540" w:type="dxa"/>
            <w:tcBorders>
              <w:top w:val="single" w:sz="4" w:space="0" w:color="auto"/>
              <w:left w:val="single" w:sz="4" w:space="0" w:color="auto"/>
              <w:bottom w:val="single" w:sz="4" w:space="0" w:color="auto"/>
              <w:right w:val="single" w:sz="4" w:space="0" w:color="auto"/>
            </w:tcBorders>
            <w:vAlign w:val="center"/>
          </w:tcPr>
          <w:p w14:paraId="0223237B" w14:textId="77777777" w:rsidR="00052C82" w:rsidRDefault="00052C82" w:rsidP="008C7ECB">
            <w:pPr>
              <w:snapToGrid w:val="0"/>
              <w:spacing w:line="360" w:lineRule="auto"/>
              <w:jc w:val="center"/>
              <w:rPr>
                <w:kern w:val="0"/>
                <w:sz w:val="18"/>
                <w:szCs w:val="18"/>
              </w:rPr>
            </w:pPr>
          </w:p>
        </w:tc>
        <w:tc>
          <w:tcPr>
            <w:tcW w:w="878" w:type="dxa"/>
            <w:tcBorders>
              <w:top w:val="single" w:sz="4" w:space="0" w:color="auto"/>
              <w:left w:val="single" w:sz="4" w:space="0" w:color="auto"/>
              <w:bottom w:val="single" w:sz="4" w:space="0" w:color="auto"/>
              <w:right w:val="single" w:sz="4" w:space="0" w:color="auto"/>
            </w:tcBorders>
            <w:vAlign w:val="center"/>
          </w:tcPr>
          <w:p w14:paraId="1914E7FF" w14:textId="77777777" w:rsidR="00052C82" w:rsidRPr="00DE022B" w:rsidRDefault="00052C82" w:rsidP="008C7ECB">
            <w:pPr>
              <w:snapToGrid w:val="0"/>
              <w:spacing w:line="360" w:lineRule="auto"/>
              <w:jc w:val="center"/>
              <w:rPr>
                <w:color w:val="FF0000"/>
                <w:kern w:val="0"/>
                <w:sz w:val="18"/>
                <w:szCs w:val="18"/>
              </w:rPr>
            </w:pPr>
          </w:p>
        </w:tc>
        <w:tc>
          <w:tcPr>
            <w:tcW w:w="6662" w:type="dxa"/>
            <w:tcBorders>
              <w:top w:val="single" w:sz="4" w:space="0" w:color="auto"/>
              <w:left w:val="single" w:sz="4" w:space="0" w:color="auto"/>
              <w:bottom w:val="single" w:sz="4" w:space="0" w:color="auto"/>
              <w:right w:val="single" w:sz="4" w:space="0" w:color="auto"/>
            </w:tcBorders>
          </w:tcPr>
          <w:p w14:paraId="5214F1F6" w14:textId="77777777" w:rsidR="00052C82" w:rsidRPr="00DE022B" w:rsidRDefault="00052C82" w:rsidP="008C7ECB">
            <w:pPr>
              <w:snapToGrid w:val="0"/>
              <w:spacing w:line="360" w:lineRule="auto"/>
              <w:jc w:val="center"/>
              <w:rPr>
                <w:bCs/>
                <w:color w:val="FF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0893506C" w14:textId="77777777" w:rsidR="00052C82" w:rsidRPr="00DE022B" w:rsidRDefault="00052C82" w:rsidP="008C7ECB">
            <w:pPr>
              <w:snapToGrid w:val="0"/>
              <w:spacing w:line="360" w:lineRule="auto"/>
              <w:jc w:val="center"/>
              <w:rPr>
                <w:bCs/>
                <w:color w:val="FF0000"/>
                <w:kern w:val="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68101D9" w14:textId="77777777" w:rsidR="00052C82" w:rsidRPr="00DE022B" w:rsidRDefault="00052C82" w:rsidP="008C7ECB">
            <w:pPr>
              <w:snapToGrid w:val="0"/>
              <w:spacing w:line="360" w:lineRule="auto"/>
              <w:jc w:val="center"/>
              <w:rPr>
                <w:bCs/>
                <w:color w:val="FF0000"/>
                <w:kern w:val="0"/>
                <w:sz w:val="18"/>
                <w:szCs w:val="18"/>
              </w:rPr>
            </w:pPr>
          </w:p>
        </w:tc>
        <w:tc>
          <w:tcPr>
            <w:tcW w:w="1681" w:type="dxa"/>
            <w:tcBorders>
              <w:top w:val="single" w:sz="4" w:space="0" w:color="auto"/>
              <w:left w:val="single" w:sz="4" w:space="0" w:color="auto"/>
              <w:bottom w:val="single" w:sz="4" w:space="0" w:color="auto"/>
              <w:right w:val="single" w:sz="4" w:space="0" w:color="auto"/>
            </w:tcBorders>
            <w:vAlign w:val="center"/>
          </w:tcPr>
          <w:p w14:paraId="6E30A7AA" w14:textId="77777777" w:rsidR="00052C82" w:rsidRDefault="00052C82" w:rsidP="008C7ECB">
            <w:pPr>
              <w:snapToGrid w:val="0"/>
              <w:spacing w:line="360" w:lineRule="auto"/>
              <w:jc w:val="center"/>
              <w:rPr>
                <w:kern w:val="0"/>
                <w:sz w:val="18"/>
                <w:szCs w:val="18"/>
              </w:rPr>
            </w:pPr>
          </w:p>
        </w:tc>
      </w:tr>
      <w:tr w:rsidR="00052C82" w14:paraId="7E06FFBA" w14:textId="77777777" w:rsidTr="008C7ECB">
        <w:tc>
          <w:tcPr>
            <w:tcW w:w="540" w:type="dxa"/>
            <w:tcBorders>
              <w:top w:val="single" w:sz="4" w:space="0" w:color="auto"/>
              <w:left w:val="single" w:sz="4" w:space="0" w:color="auto"/>
              <w:bottom w:val="single" w:sz="4" w:space="0" w:color="auto"/>
              <w:right w:val="single" w:sz="4" w:space="0" w:color="auto"/>
            </w:tcBorders>
            <w:vAlign w:val="center"/>
          </w:tcPr>
          <w:p w14:paraId="32897231" w14:textId="77777777" w:rsidR="00052C82" w:rsidRDefault="00052C82" w:rsidP="008C7ECB">
            <w:pPr>
              <w:snapToGrid w:val="0"/>
              <w:spacing w:line="360" w:lineRule="auto"/>
              <w:jc w:val="center"/>
              <w:rPr>
                <w:kern w:val="0"/>
                <w:sz w:val="18"/>
                <w:szCs w:val="18"/>
              </w:rPr>
            </w:pPr>
          </w:p>
        </w:tc>
        <w:tc>
          <w:tcPr>
            <w:tcW w:w="878" w:type="dxa"/>
            <w:tcBorders>
              <w:top w:val="single" w:sz="4" w:space="0" w:color="auto"/>
              <w:left w:val="single" w:sz="4" w:space="0" w:color="auto"/>
              <w:bottom w:val="single" w:sz="4" w:space="0" w:color="auto"/>
              <w:right w:val="single" w:sz="4" w:space="0" w:color="auto"/>
            </w:tcBorders>
            <w:vAlign w:val="center"/>
          </w:tcPr>
          <w:p w14:paraId="5DEE7FB1" w14:textId="77777777" w:rsidR="00052C82" w:rsidRPr="00DE022B" w:rsidRDefault="00052C82" w:rsidP="008C7ECB">
            <w:pPr>
              <w:snapToGrid w:val="0"/>
              <w:spacing w:line="360" w:lineRule="auto"/>
              <w:jc w:val="center"/>
              <w:rPr>
                <w:color w:val="FF0000"/>
                <w:kern w:val="0"/>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tcPr>
          <w:p w14:paraId="21A5847E" w14:textId="77777777" w:rsidR="00052C82" w:rsidRPr="00DE022B" w:rsidRDefault="00052C82" w:rsidP="008C7ECB">
            <w:pPr>
              <w:snapToGrid w:val="0"/>
              <w:spacing w:line="360" w:lineRule="auto"/>
              <w:jc w:val="center"/>
              <w:rPr>
                <w:bCs/>
                <w:color w:val="FF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65D88B6C" w14:textId="77777777" w:rsidR="00052C82" w:rsidRPr="00DE022B" w:rsidRDefault="00052C82" w:rsidP="008C7ECB">
            <w:pPr>
              <w:snapToGrid w:val="0"/>
              <w:spacing w:line="360" w:lineRule="auto"/>
              <w:jc w:val="center"/>
              <w:rPr>
                <w:bCs/>
                <w:color w:val="FF0000"/>
                <w:kern w:val="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F698A2C" w14:textId="77777777" w:rsidR="00052C82" w:rsidRPr="00DE022B" w:rsidRDefault="00052C82" w:rsidP="008C7ECB">
            <w:pPr>
              <w:snapToGrid w:val="0"/>
              <w:spacing w:line="360" w:lineRule="auto"/>
              <w:jc w:val="center"/>
              <w:rPr>
                <w:bCs/>
                <w:color w:val="FF0000"/>
                <w:kern w:val="0"/>
                <w:sz w:val="18"/>
                <w:szCs w:val="18"/>
              </w:rPr>
            </w:pPr>
          </w:p>
        </w:tc>
        <w:tc>
          <w:tcPr>
            <w:tcW w:w="1681" w:type="dxa"/>
            <w:tcBorders>
              <w:top w:val="single" w:sz="4" w:space="0" w:color="auto"/>
              <w:left w:val="single" w:sz="4" w:space="0" w:color="auto"/>
              <w:bottom w:val="single" w:sz="4" w:space="0" w:color="auto"/>
              <w:right w:val="single" w:sz="4" w:space="0" w:color="auto"/>
            </w:tcBorders>
            <w:vAlign w:val="center"/>
          </w:tcPr>
          <w:p w14:paraId="4EE68EF4" w14:textId="77777777" w:rsidR="00052C82" w:rsidRDefault="00052C82" w:rsidP="008C7ECB">
            <w:pPr>
              <w:snapToGrid w:val="0"/>
              <w:spacing w:line="360" w:lineRule="auto"/>
              <w:jc w:val="center"/>
              <w:rPr>
                <w:kern w:val="0"/>
                <w:sz w:val="18"/>
                <w:szCs w:val="18"/>
              </w:rPr>
            </w:pPr>
          </w:p>
        </w:tc>
      </w:tr>
      <w:tr w:rsidR="00052C82" w14:paraId="622D42A2" w14:textId="77777777" w:rsidTr="008C7ECB">
        <w:tc>
          <w:tcPr>
            <w:tcW w:w="540" w:type="dxa"/>
            <w:tcBorders>
              <w:top w:val="single" w:sz="4" w:space="0" w:color="auto"/>
              <w:left w:val="single" w:sz="4" w:space="0" w:color="auto"/>
              <w:bottom w:val="single" w:sz="4" w:space="0" w:color="auto"/>
              <w:right w:val="single" w:sz="4" w:space="0" w:color="auto"/>
            </w:tcBorders>
            <w:vAlign w:val="center"/>
          </w:tcPr>
          <w:p w14:paraId="6D8D81A5" w14:textId="77777777" w:rsidR="00052C82" w:rsidRDefault="00052C82" w:rsidP="008C7ECB">
            <w:pPr>
              <w:snapToGrid w:val="0"/>
              <w:spacing w:line="360" w:lineRule="auto"/>
              <w:jc w:val="center"/>
              <w:rPr>
                <w:kern w:val="0"/>
                <w:sz w:val="18"/>
                <w:szCs w:val="18"/>
              </w:rPr>
            </w:pPr>
          </w:p>
        </w:tc>
        <w:tc>
          <w:tcPr>
            <w:tcW w:w="878" w:type="dxa"/>
            <w:tcBorders>
              <w:top w:val="single" w:sz="4" w:space="0" w:color="auto"/>
              <w:left w:val="single" w:sz="4" w:space="0" w:color="auto"/>
              <w:bottom w:val="single" w:sz="4" w:space="0" w:color="auto"/>
              <w:right w:val="single" w:sz="4" w:space="0" w:color="auto"/>
            </w:tcBorders>
            <w:vAlign w:val="center"/>
          </w:tcPr>
          <w:p w14:paraId="68B3998A" w14:textId="77777777" w:rsidR="00052C82" w:rsidRPr="00DE022B" w:rsidRDefault="00052C82" w:rsidP="008C7ECB">
            <w:pPr>
              <w:snapToGrid w:val="0"/>
              <w:spacing w:line="360" w:lineRule="auto"/>
              <w:jc w:val="center"/>
              <w:rPr>
                <w:color w:val="FF0000"/>
                <w:kern w:val="0"/>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tcPr>
          <w:p w14:paraId="4D16340D" w14:textId="77777777" w:rsidR="00052C82" w:rsidRPr="00DE022B" w:rsidRDefault="00052C82" w:rsidP="008C7ECB">
            <w:pPr>
              <w:snapToGrid w:val="0"/>
              <w:spacing w:line="360" w:lineRule="auto"/>
              <w:jc w:val="center"/>
              <w:rPr>
                <w:bCs/>
                <w:color w:val="FF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67D7A64B" w14:textId="77777777" w:rsidR="00052C82" w:rsidRPr="00DE022B" w:rsidRDefault="00052C82" w:rsidP="008C7ECB">
            <w:pPr>
              <w:snapToGrid w:val="0"/>
              <w:spacing w:line="360" w:lineRule="auto"/>
              <w:jc w:val="center"/>
              <w:rPr>
                <w:bCs/>
                <w:color w:val="FF0000"/>
                <w:kern w:val="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71387B3" w14:textId="77777777" w:rsidR="00052C82" w:rsidRPr="00DE022B" w:rsidRDefault="00052C82" w:rsidP="008C7ECB">
            <w:pPr>
              <w:snapToGrid w:val="0"/>
              <w:spacing w:line="360" w:lineRule="auto"/>
              <w:jc w:val="center"/>
              <w:rPr>
                <w:bCs/>
                <w:color w:val="FF0000"/>
                <w:kern w:val="0"/>
                <w:sz w:val="18"/>
                <w:szCs w:val="18"/>
              </w:rPr>
            </w:pPr>
          </w:p>
        </w:tc>
        <w:tc>
          <w:tcPr>
            <w:tcW w:w="1681" w:type="dxa"/>
            <w:tcBorders>
              <w:top w:val="single" w:sz="4" w:space="0" w:color="auto"/>
              <w:left w:val="single" w:sz="4" w:space="0" w:color="auto"/>
              <w:bottom w:val="single" w:sz="4" w:space="0" w:color="auto"/>
              <w:right w:val="single" w:sz="4" w:space="0" w:color="auto"/>
            </w:tcBorders>
            <w:vAlign w:val="center"/>
          </w:tcPr>
          <w:p w14:paraId="2349D2EB" w14:textId="77777777" w:rsidR="00052C82" w:rsidRDefault="00052C82" w:rsidP="008C7ECB">
            <w:pPr>
              <w:snapToGrid w:val="0"/>
              <w:spacing w:line="360" w:lineRule="auto"/>
              <w:jc w:val="center"/>
              <w:rPr>
                <w:kern w:val="0"/>
                <w:sz w:val="18"/>
                <w:szCs w:val="18"/>
              </w:rPr>
            </w:pPr>
          </w:p>
        </w:tc>
      </w:tr>
      <w:tr w:rsidR="00052C82" w14:paraId="1ABD6EA0" w14:textId="77777777" w:rsidTr="008C7ECB">
        <w:tc>
          <w:tcPr>
            <w:tcW w:w="13730" w:type="dxa"/>
            <w:gridSpan w:val="6"/>
            <w:tcBorders>
              <w:top w:val="single" w:sz="4" w:space="0" w:color="auto"/>
              <w:left w:val="single" w:sz="4" w:space="0" w:color="auto"/>
              <w:bottom w:val="single" w:sz="4" w:space="0" w:color="auto"/>
              <w:right w:val="single" w:sz="4" w:space="0" w:color="auto"/>
            </w:tcBorders>
            <w:vAlign w:val="center"/>
          </w:tcPr>
          <w:p w14:paraId="7D6222B4" w14:textId="77777777" w:rsidR="00052C82" w:rsidRDefault="00052C82" w:rsidP="008C7ECB">
            <w:pPr>
              <w:snapToGrid w:val="0"/>
              <w:spacing w:line="360" w:lineRule="auto"/>
              <w:ind w:firstLineChars="100" w:firstLine="180"/>
              <w:jc w:val="left"/>
              <w:rPr>
                <w:kern w:val="0"/>
                <w:sz w:val="18"/>
                <w:szCs w:val="18"/>
              </w:rPr>
            </w:pPr>
            <w:r>
              <w:rPr>
                <w:kern w:val="0"/>
                <w:sz w:val="18"/>
                <w:szCs w:val="18"/>
              </w:rPr>
              <w:t>说明：</w:t>
            </w:r>
            <w:r>
              <w:rPr>
                <w:kern w:val="0"/>
                <w:sz w:val="18"/>
                <w:szCs w:val="18"/>
              </w:rPr>
              <w:t>1</w:t>
            </w:r>
            <w:r>
              <w:rPr>
                <w:kern w:val="0"/>
                <w:sz w:val="18"/>
                <w:szCs w:val="18"/>
              </w:rPr>
              <w:t>、针对明确回复无意见的单位，请在</w:t>
            </w:r>
            <w:r>
              <w:rPr>
                <w:kern w:val="0"/>
                <w:sz w:val="18"/>
                <w:szCs w:val="18"/>
              </w:rPr>
              <w:t>“</w:t>
            </w:r>
            <w:r>
              <w:rPr>
                <w:kern w:val="0"/>
                <w:sz w:val="18"/>
                <w:szCs w:val="18"/>
              </w:rPr>
              <w:t>意见内容</w:t>
            </w:r>
            <w:r>
              <w:rPr>
                <w:kern w:val="0"/>
                <w:sz w:val="18"/>
                <w:szCs w:val="18"/>
              </w:rPr>
              <w:t>”</w:t>
            </w:r>
            <w:r>
              <w:rPr>
                <w:kern w:val="0"/>
                <w:sz w:val="18"/>
                <w:szCs w:val="18"/>
              </w:rPr>
              <w:t>中注明无意见，在</w:t>
            </w:r>
            <w:r>
              <w:rPr>
                <w:kern w:val="0"/>
                <w:sz w:val="18"/>
                <w:szCs w:val="18"/>
              </w:rPr>
              <w:t>“</w:t>
            </w:r>
            <w:r>
              <w:rPr>
                <w:kern w:val="0"/>
                <w:sz w:val="18"/>
                <w:szCs w:val="18"/>
              </w:rPr>
              <w:t>提出单位</w:t>
            </w:r>
            <w:r>
              <w:rPr>
                <w:kern w:val="0"/>
                <w:sz w:val="18"/>
                <w:szCs w:val="18"/>
              </w:rPr>
              <w:t>”</w:t>
            </w:r>
            <w:r>
              <w:rPr>
                <w:kern w:val="0"/>
                <w:sz w:val="18"/>
                <w:szCs w:val="18"/>
              </w:rPr>
              <w:t>中列出无意见单位的名称。</w:t>
            </w:r>
          </w:p>
          <w:p w14:paraId="38DA5C23" w14:textId="77777777" w:rsidR="00052C82" w:rsidRDefault="00052C82" w:rsidP="008C7ECB">
            <w:pPr>
              <w:snapToGrid w:val="0"/>
              <w:spacing w:line="360" w:lineRule="auto"/>
              <w:ind w:firstLineChars="400" w:firstLine="720"/>
              <w:rPr>
                <w:kern w:val="0"/>
                <w:sz w:val="18"/>
                <w:szCs w:val="18"/>
              </w:rPr>
            </w:pPr>
            <w:r>
              <w:rPr>
                <w:kern w:val="0"/>
                <w:sz w:val="18"/>
                <w:szCs w:val="18"/>
              </w:rPr>
              <w:t>2</w:t>
            </w:r>
            <w:r>
              <w:rPr>
                <w:kern w:val="0"/>
                <w:sz w:val="18"/>
                <w:szCs w:val="18"/>
              </w:rPr>
              <w:t>、发送征求意见稿单位数</w:t>
            </w:r>
            <w:r>
              <w:rPr>
                <w:kern w:val="0"/>
                <w:sz w:val="18"/>
                <w:szCs w:val="18"/>
              </w:rPr>
              <w:t>3</w:t>
            </w:r>
            <w:r>
              <w:rPr>
                <w:kern w:val="0"/>
                <w:sz w:val="18"/>
                <w:szCs w:val="18"/>
              </w:rPr>
              <w:t>个；回到征求意见稿回函的单位数</w:t>
            </w:r>
            <w:r>
              <w:rPr>
                <w:kern w:val="0"/>
                <w:sz w:val="18"/>
                <w:szCs w:val="18"/>
              </w:rPr>
              <w:t>3</w:t>
            </w:r>
            <w:r>
              <w:rPr>
                <w:kern w:val="0"/>
                <w:sz w:val="18"/>
                <w:szCs w:val="18"/>
              </w:rPr>
              <w:t>个；收到征求意见稿并提出意见的单位数</w:t>
            </w:r>
            <w:r>
              <w:rPr>
                <w:kern w:val="0"/>
                <w:sz w:val="18"/>
                <w:szCs w:val="18"/>
              </w:rPr>
              <w:t>3</w:t>
            </w:r>
            <w:r>
              <w:rPr>
                <w:kern w:val="0"/>
                <w:sz w:val="18"/>
                <w:szCs w:val="18"/>
              </w:rPr>
              <w:t>个；没有回函的单位数</w:t>
            </w:r>
            <w:r>
              <w:rPr>
                <w:kern w:val="0"/>
                <w:sz w:val="18"/>
                <w:szCs w:val="18"/>
              </w:rPr>
              <w:t>0</w:t>
            </w:r>
            <w:r>
              <w:rPr>
                <w:kern w:val="0"/>
                <w:sz w:val="18"/>
                <w:szCs w:val="18"/>
              </w:rPr>
              <w:t>个；共收</w:t>
            </w:r>
          </w:p>
          <w:p w14:paraId="2C0D7139" w14:textId="77777777" w:rsidR="00052C82" w:rsidRDefault="00052C82" w:rsidP="008C7ECB">
            <w:pPr>
              <w:snapToGrid w:val="0"/>
              <w:spacing w:line="360" w:lineRule="auto"/>
              <w:jc w:val="center"/>
              <w:rPr>
                <w:kern w:val="0"/>
                <w:sz w:val="18"/>
                <w:szCs w:val="18"/>
              </w:rPr>
            </w:pPr>
            <w:r>
              <w:rPr>
                <w:kern w:val="0"/>
                <w:sz w:val="18"/>
                <w:szCs w:val="18"/>
              </w:rPr>
              <w:t>到</w:t>
            </w:r>
            <w:r>
              <w:rPr>
                <w:kern w:val="0"/>
                <w:sz w:val="18"/>
                <w:szCs w:val="18"/>
              </w:rPr>
              <w:t>12</w:t>
            </w:r>
            <w:r>
              <w:rPr>
                <w:kern w:val="0"/>
                <w:sz w:val="18"/>
                <w:szCs w:val="18"/>
              </w:rPr>
              <w:t>条意见，采纳</w:t>
            </w:r>
            <w:r>
              <w:rPr>
                <w:kern w:val="0"/>
                <w:sz w:val="18"/>
                <w:szCs w:val="18"/>
              </w:rPr>
              <w:t>12</w:t>
            </w:r>
            <w:r>
              <w:rPr>
                <w:kern w:val="0"/>
                <w:sz w:val="18"/>
                <w:szCs w:val="18"/>
              </w:rPr>
              <w:t>条意见，未采纳</w:t>
            </w:r>
            <w:r>
              <w:rPr>
                <w:kern w:val="0"/>
                <w:sz w:val="18"/>
                <w:szCs w:val="18"/>
              </w:rPr>
              <w:t>0</w:t>
            </w:r>
            <w:r>
              <w:rPr>
                <w:kern w:val="0"/>
                <w:sz w:val="18"/>
                <w:szCs w:val="18"/>
              </w:rPr>
              <w:t>条意见</w:t>
            </w:r>
          </w:p>
        </w:tc>
      </w:tr>
    </w:tbl>
    <w:p w14:paraId="7049BE93" w14:textId="77777777" w:rsidR="00052C82" w:rsidRDefault="00052C82" w:rsidP="00052C82">
      <w:pPr>
        <w:pStyle w:val="NoSpacingad81b47b-6779-4c76-b471-79375858c8cb"/>
        <w:spacing w:line="360" w:lineRule="auto"/>
        <w:ind w:firstLineChars="0" w:firstLine="0"/>
      </w:pPr>
    </w:p>
    <w:p w14:paraId="5820EE0F" w14:textId="77777777" w:rsidR="00052C82" w:rsidRPr="00052C82" w:rsidRDefault="00052C82"/>
    <w:sectPr w:rsidR="00052C82" w:rsidRPr="00052C82" w:rsidSect="00206EDE">
      <w:pgSz w:w="16838" w:h="11906" w:orient="landscape"/>
      <w:pgMar w:top="1797" w:right="1440" w:bottom="1797" w:left="1440"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AEE75E" w14:textId="77777777" w:rsidR="00AC5522" w:rsidRDefault="00AC5522" w:rsidP="00052C82">
      <w:r>
        <w:separator/>
      </w:r>
    </w:p>
  </w:endnote>
  <w:endnote w:type="continuationSeparator" w:id="0">
    <w:p w14:paraId="5B9FDACA" w14:textId="77777777" w:rsidR="00AC5522" w:rsidRDefault="00AC5522" w:rsidP="00052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简体">
    <w:altName w:val="微软雅黑"/>
    <w:charset w:val="86"/>
    <w:family w:val="auto"/>
    <w:pitch w:val="default"/>
    <w:sig w:usb0="00000000" w:usb1="00000000"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_GB2312">
    <w:altName w:val="Calibri"/>
    <w:charset w:val="00"/>
    <w:family w:val="auto"/>
    <w:pitch w:val="default"/>
    <w:sig w:usb0="00000000" w:usb1="00000000" w:usb2="00000000" w:usb3="00000000" w:csb0="00000001" w:csb1="00000000"/>
  </w:font>
  <w:font w:name="楷体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D5A865" w14:textId="77777777" w:rsidR="00AC5522" w:rsidRDefault="00AC5522" w:rsidP="00052C82">
      <w:r>
        <w:separator/>
      </w:r>
    </w:p>
  </w:footnote>
  <w:footnote w:type="continuationSeparator" w:id="0">
    <w:p w14:paraId="3F8AAF69" w14:textId="77777777" w:rsidR="00AC5522" w:rsidRDefault="00AC5522" w:rsidP="00052C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B30D03"/>
    <w:multiLevelType w:val="singleLevel"/>
    <w:tmpl w:val="EEB30D03"/>
    <w:lvl w:ilvl="0">
      <w:start w:val="6"/>
      <w:numFmt w:val="decimal"/>
      <w:suff w:val="nothing"/>
      <w:lvlText w:val="%1、"/>
      <w:lvlJc w:val="left"/>
    </w:lvl>
  </w:abstractNum>
  <w:num w:numId="1" w16cid:durableId="1085227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52C82"/>
    <w:rsid w:val="00003DB6"/>
    <w:rsid w:val="00036367"/>
    <w:rsid w:val="000416B5"/>
    <w:rsid w:val="00052C82"/>
    <w:rsid w:val="001C1A5A"/>
    <w:rsid w:val="00206EDE"/>
    <w:rsid w:val="002A71AC"/>
    <w:rsid w:val="00320361"/>
    <w:rsid w:val="00385E67"/>
    <w:rsid w:val="003B0BBB"/>
    <w:rsid w:val="003D19B2"/>
    <w:rsid w:val="003D5E7F"/>
    <w:rsid w:val="00414AA4"/>
    <w:rsid w:val="004544C0"/>
    <w:rsid w:val="004D5CE3"/>
    <w:rsid w:val="004F6872"/>
    <w:rsid w:val="005C3A27"/>
    <w:rsid w:val="006C73AE"/>
    <w:rsid w:val="006F748D"/>
    <w:rsid w:val="007712A7"/>
    <w:rsid w:val="007D6647"/>
    <w:rsid w:val="00932334"/>
    <w:rsid w:val="0093291C"/>
    <w:rsid w:val="00A567E9"/>
    <w:rsid w:val="00AC5522"/>
    <w:rsid w:val="00B41810"/>
    <w:rsid w:val="00B97F80"/>
    <w:rsid w:val="00D375B7"/>
    <w:rsid w:val="00D44D91"/>
    <w:rsid w:val="00D55263"/>
    <w:rsid w:val="00D83A4A"/>
    <w:rsid w:val="00E40531"/>
    <w:rsid w:val="00F62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E71303"/>
  <w15:docId w15:val="{3C871D64-2CA2-4879-867E-36FEC518C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2C82"/>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52C8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semiHidden/>
    <w:rsid w:val="00052C82"/>
    <w:rPr>
      <w:sz w:val="18"/>
      <w:szCs w:val="18"/>
    </w:rPr>
  </w:style>
  <w:style w:type="paragraph" w:styleId="a5">
    <w:name w:val="footer"/>
    <w:basedOn w:val="a"/>
    <w:link w:val="a6"/>
    <w:uiPriority w:val="99"/>
    <w:semiHidden/>
    <w:unhideWhenUsed/>
    <w:rsid w:val="00052C82"/>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052C82"/>
    <w:rPr>
      <w:sz w:val="18"/>
      <w:szCs w:val="18"/>
    </w:rPr>
  </w:style>
  <w:style w:type="paragraph" w:customStyle="1" w:styleId="NoSpacingad81b47b-6779-4c76-b471-79375858c8cb">
    <w:name w:val="No Spacing_ad81b47b-6779-4c76-b471-79375858c8cb"/>
    <w:basedOn w:val="a"/>
    <w:qFormat/>
    <w:rsid w:val="00052C82"/>
    <w:pPr>
      <w:ind w:firstLineChars="200" w:firstLine="200"/>
    </w:pPr>
    <w:rPr>
      <w:rFonts w:ascii="Cambria" w:hAnsi="Cambria"/>
      <w:sz w:val="24"/>
    </w:rPr>
  </w:style>
  <w:style w:type="paragraph" w:styleId="a7">
    <w:name w:val="Normal Indent"/>
    <w:basedOn w:val="a"/>
    <w:uiPriority w:val="99"/>
    <w:unhideWhenUsed/>
    <w:qFormat/>
    <w:rsid w:val="00052C82"/>
    <w:pPr>
      <w:ind w:firstLineChars="200" w:firstLine="420"/>
    </w:pPr>
  </w:style>
  <w:style w:type="paragraph" w:customStyle="1" w:styleId="a8">
    <w:name w:val="标准文件_段"/>
    <w:link w:val="Char"/>
    <w:rsid w:val="00052C82"/>
    <w:pPr>
      <w:autoSpaceDE w:val="0"/>
      <w:autoSpaceDN w:val="0"/>
      <w:ind w:firstLineChars="200" w:firstLine="200"/>
      <w:jc w:val="both"/>
    </w:pPr>
    <w:rPr>
      <w:rFonts w:ascii="宋体" w:eastAsia="宋体" w:hAnsi="Times New Roman" w:cs="Times New Roman"/>
      <w:kern w:val="0"/>
      <w:szCs w:val="20"/>
    </w:rPr>
  </w:style>
  <w:style w:type="character" w:customStyle="1" w:styleId="Char">
    <w:name w:val="标准文件_段 Char"/>
    <w:link w:val="a8"/>
    <w:rsid w:val="00052C82"/>
    <w:rPr>
      <w:rFonts w:ascii="宋体" w:eastAsia="宋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7C16B0-C1A3-4DF1-A174-89A2E0EEA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9</Pages>
  <Words>942</Words>
  <Characters>5371</Characters>
  <Application>Microsoft Office Word</Application>
  <DocSecurity>0</DocSecurity>
  <Lines>44</Lines>
  <Paragraphs>12</Paragraphs>
  <ScaleCrop>false</ScaleCrop>
  <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wm</dc:creator>
  <cp:keywords/>
  <dc:description/>
  <cp:lastModifiedBy>敏 王</cp:lastModifiedBy>
  <cp:revision>10</cp:revision>
  <dcterms:created xsi:type="dcterms:W3CDTF">2024-07-19T02:20:00Z</dcterms:created>
  <dcterms:modified xsi:type="dcterms:W3CDTF">2024-08-02T06:01:00Z</dcterms:modified>
</cp:coreProperties>
</file>